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3EE3C" w14:textId="77777777" w:rsidR="000C3603" w:rsidRPr="000C3603" w:rsidRDefault="000C3603" w:rsidP="000C3603">
      <w:pPr>
        <w:rPr>
          <w:rFonts w:ascii="Times New Roman" w:eastAsia="Times New Roman" w:hAnsi="Times New Roman" w:cs="Times New Roman"/>
          <w:sz w:val="24"/>
          <w:szCs w:val="24"/>
        </w:rPr>
      </w:pPr>
      <w:r w:rsidRPr="000C3603">
        <w:rPr>
          <w:rFonts w:ascii="Verdana" w:eastAsia="Times New Roman" w:hAnsi="Verdana" w:cs="Times New Roman"/>
          <w:b/>
          <w:bCs/>
          <w:color w:val="000000"/>
          <w:sz w:val="24"/>
          <w:szCs w:val="24"/>
          <w:shd w:val="clear" w:color="auto" w:fill="FFFFFF"/>
        </w:rPr>
        <w:t>Propagate Your Favorite Plants</w:t>
      </w:r>
      <w:r w:rsidRPr="000C3603">
        <w:rPr>
          <w:rFonts w:ascii="Verdana" w:eastAsia="Times New Roman" w:hAnsi="Verdana" w:cs="Times New Roman"/>
          <w:b/>
          <w:bCs/>
          <w:color w:val="000000"/>
          <w:sz w:val="24"/>
          <w:szCs w:val="24"/>
          <w:shd w:val="clear" w:color="auto" w:fill="FFFFFF"/>
        </w:rPr>
        <w:br/>
        <w:t>With Root Cuttings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shd w:val="clear" w:color="auto" w:fill="FFFFFF"/>
        </w:rPr>
        <w:br/>
      </w:r>
      <w:r w:rsidRPr="000C3603">
        <w:rPr>
          <w:rFonts w:ascii="Verdana" w:eastAsia="Times New Roman" w:hAnsi="Verdana" w:cs="Times New Roman"/>
          <w:color w:val="000000"/>
          <w:sz w:val="18"/>
          <w:szCs w:val="18"/>
          <w:shd w:val="clear" w:color="auto" w:fill="FFFFFF"/>
        </w:rPr>
        <w:br/>
        <w:t>Four simple steps to propagate more trees, shrubs and perennials</w:t>
      </w:r>
      <w:r w:rsidRPr="000C3603">
        <w:rPr>
          <w:rFonts w:ascii="Verdana" w:eastAsia="Times New Roman" w:hAnsi="Verdana" w:cs="Times New Roman"/>
          <w:color w:val="000000"/>
          <w:sz w:val="18"/>
          <w:szCs w:val="18"/>
          <w:shd w:val="clear" w:color="auto" w:fill="FFFFFF"/>
        </w:rPr>
        <w:br/>
      </w:r>
      <w:r w:rsidRPr="000C3603">
        <w:rPr>
          <w:rFonts w:ascii="Verdana" w:eastAsia="Times New Roman" w:hAnsi="Verdana" w:cs="Times New Roman"/>
          <w:color w:val="000000"/>
          <w:sz w:val="18"/>
          <w:szCs w:val="18"/>
          <w:shd w:val="clear" w:color="auto" w:fill="FFFFFF"/>
        </w:rPr>
        <w:br/>
      </w:r>
    </w:p>
    <w:p w14:paraId="70875726" w14:textId="77777777" w:rsidR="000C3603" w:rsidRPr="000C3603" w:rsidRDefault="000C3603" w:rsidP="000C3603">
      <w:pPr>
        <w:rPr>
          <w:rFonts w:ascii="Times New Roman" w:eastAsia="Times New Roman" w:hAnsi="Times New Roman" w:cs="Times New Roman"/>
          <w:sz w:val="24"/>
          <w:szCs w:val="24"/>
        </w:rPr>
      </w:pPr>
      <w:r w:rsidRPr="000C3603">
        <w:rPr>
          <w:rFonts w:ascii="Times New Roman" w:eastAsia="Times New Roman" w:hAnsi="Times New Roman" w:cs="Times New Roman"/>
          <w:sz w:val="24"/>
          <w:szCs w:val="24"/>
        </w:rPr>
        <w:pict w14:anchorId="64B0D1F7">
          <v:rect id="_x0000_i1025" style="width:0;height:1.5pt" o:hralign="center" o:hrstd="t" o:hrnoshade="t" o:hr="t" fillcolor="black" stroked="f"/>
        </w:pict>
      </w:r>
    </w:p>
    <w:p w14:paraId="1327479D" w14:textId="77777777" w:rsidR="000C3603" w:rsidRPr="000C3603" w:rsidRDefault="000C3603" w:rsidP="000C3603">
      <w:pPr>
        <w:rPr>
          <w:rFonts w:ascii="Times New Roman" w:eastAsia="Times New Roman" w:hAnsi="Times New Roman" w:cs="Times New Roman"/>
          <w:sz w:val="24"/>
          <w:szCs w:val="24"/>
        </w:rPr>
      </w:pPr>
      <w:r w:rsidRPr="000C3603">
        <w:rPr>
          <w:rFonts w:ascii="Verdana" w:eastAsia="Times New Roman" w:hAnsi="Verdana" w:cs="Times New Roman"/>
          <w:color w:val="000000"/>
          <w:sz w:val="18"/>
          <w:szCs w:val="18"/>
          <w:shd w:val="clear" w:color="auto" w:fill="FFFFFF"/>
        </w:rPr>
        <w:br/>
      </w:r>
      <w:r w:rsidRPr="000C3603">
        <w:rPr>
          <w:rFonts w:ascii="Verdana" w:eastAsia="Times New Roman" w:hAnsi="Verdana" w:cs="Times New Roman"/>
          <w:color w:val="000000"/>
          <w:sz w:val="18"/>
          <w:szCs w:val="18"/>
          <w:shd w:val="clear" w:color="auto" w:fill="FFFFFF"/>
        </w:rPr>
        <w:br/>
      </w:r>
    </w:p>
    <w:p w14:paraId="64F320C8" w14:textId="77777777" w:rsidR="000C3603" w:rsidRPr="000C3603" w:rsidRDefault="000C3603" w:rsidP="000C3603">
      <w:pPr>
        <w:shd w:val="clear" w:color="auto" w:fill="FFFFFF"/>
        <w:rPr>
          <w:rFonts w:ascii="Verdana" w:eastAsia="Times New Roman" w:hAnsi="Verdana" w:cs="Times New Roman"/>
          <w:color w:val="000000"/>
          <w:sz w:val="18"/>
          <w:szCs w:val="18"/>
        </w:rPr>
      </w:pPr>
      <w:r w:rsidRPr="000C3603">
        <w:rPr>
          <w:rFonts w:ascii="Times New Roman" w:eastAsia="Times New Roman" w:hAnsi="Times New Roman" w:cs="Times New Roman"/>
          <w:noProof/>
          <w:sz w:val="24"/>
          <w:szCs w:val="24"/>
        </w:rPr>
        <w:drawing>
          <wp:anchor distT="0" distB="0" distL="0" distR="0" simplePos="0" relativeHeight="251659264" behindDoc="0" locked="0" layoutInCell="1" allowOverlap="0" wp14:anchorId="5F3C88D3" wp14:editId="3059E6F0">
            <wp:simplePos x="0" y="0"/>
            <wp:positionH relativeFrom="column">
              <wp:align>right</wp:align>
            </wp:positionH>
            <wp:positionV relativeFrom="line">
              <wp:posOffset>0</wp:posOffset>
            </wp:positionV>
            <wp:extent cx="2409825" cy="2238375"/>
            <wp:effectExtent l="0" t="0" r="9525" b="9525"/>
            <wp:wrapSquare wrapText="bothSides"/>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09825"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3603">
        <w:rPr>
          <w:rFonts w:ascii="Verdana" w:eastAsia="Times New Roman" w:hAnsi="Verdana" w:cs="Times New Roman"/>
          <w:color w:val="000000"/>
          <w:sz w:val="18"/>
          <w:szCs w:val="18"/>
        </w:rPr>
        <w:t>Taking root cuttings is one of the most reliable and economical ways to produce many perennial and woody plants.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It's also pathetically easy, so if you've ever had problems propagating some of your favorite plants, this may be the way for you to go.</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It's best done during the plant's dormant season usually between November and February, and is such a straightforward process, you can do it in four steps. How's that for easy?</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At the end of the article we have listed many plants that do well with root cuttings, but if you're careful, test doing some plants that are not on the list and see how you do.</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Just keep in mind that some plants like roses and fruit trees are grafted, so if you take root cuttings you will be propagating the root stock, and not the grafted variety that you enjoy above the grafted root stock.</w:t>
      </w:r>
    </w:p>
    <w:p w14:paraId="5E3D9530" w14:textId="77777777" w:rsidR="000C3603" w:rsidRPr="000C3603" w:rsidRDefault="000C3603" w:rsidP="000C3603">
      <w:pPr>
        <w:rPr>
          <w:rFonts w:ascii="Times New Roman" w:eastAsia="Times New Roman" w:hAnsi="Times New Roman" w:cs="Times New Roman"/>
          <w:sz w:val="24"/>
          <w:szCs w:val="24"/>
        </w:rPr>
      </w:pPr>
      <w:r w:rsidRPr="000C3603">
        <w:rPr>
          <w:rFonts w:ascii="Verdana" w:eastAsia="Times New Roman" w:hAnsi="Verdana" w:cs="Times New Roman"/>
          <w:color w:val="000000"/>
          <w:sz w:val="18"/>
          <w:szCs w:val="18"/>
          <w:shd w:val="clear" w:color="auto" w:fill="FFFFFF"/>
        </w:rPr>
        <w:br/>
        <w:t> </w:t>
      </w:r>
    </w:p>
    <w:tbl>
      <w:tblPr>
        <w:tblW w:w="9444" w:type="dxa"/>
        <w:tblCellSpacing w:w="0" w:type="dxa"/>
        <w:tblBorders>
          <w:top w:val="single" w:sz="6" w:space="0" w:color="96994C"/>
          <w:left w:val="single" w:sz="6" w:space="0" w:color="96994C"/>
          <w:bottom w:val="single" w:sz="6" w:space="0" w:color="96994C"/>
          <w:right w:val="single" w:sz="6" w:space="0" w:color="96994C"/>
        </w:tblBorders>
        <w:shd w:val="clear" w:color="auto" w:fill="FFFFFF"/>
        <w:tblCellMar>
          <w:top w:w="48" w:type="dxa"/>
          <w:left w:w="48" w:type="dxa"/>
          <w:bottom w:w="48" w:type="dxa"/>
          <w:right w:w="48" w:type="dxa"/>
        </w:tblCellMar>
        <w:tblLook w:val="04A0" w:firstRow="1" w:lastRow="0" w:firstColumn="1" w:lastColumn="0" w:noHBand="0" w:noVBand="1"/>
      </w:tblPr>
      <w:tblGrid>
        <w:gridCol w:w="6767"/>
        <w:gridCol w:w="2677"/>
      </w:tblGrid>
      <w:tr w:rsidR="000C3603" w:rsidRPr="000C3603" w14:paraId="7885BDF5" w14:textId="77777777" w:rsidTr="000C3603">
        <w:trPr>
          <w:tblCellSpacing w:w="0" w:type="dxa"/>
        </w:trPr>
        <w:tc>
          <w:tcPr>
            <w:tcW w:w="6462" w:type="dxa"/>
            <w:tcBorders>
              <w:top w:val="single" w:sz="6" w:space="0" w:color="96994C"/>
              <w:left w:val="single" w:sz="6" w:space="0" w:color="96994C"/>
              <w:bottom w:val="single" w:sz="6" w:space="0" w:color="96994C"/>
              <w:right w:val="single" w:sz="6" w:space="0" w:color="96994C"/>
            </w:tcBorders>
            <w:shd w:val="clear" w:color="auto" w:fill="FFFFFF"/>
            <w:hideMark/>
          </w:tcPr>
          <w:p w14:paraId="7B9127ED" w14:textId="77777777" w:rsidR="000C3603" w:rsidRPr="000C3603" w:rsidRDefault="000C3603" w:rsidP="000C3603">
            <w:pPr>
              <w:rPr>
                <w:rFonts w:ascii="Verdana" w:eastAsia="Times New Roman" w:hAnsi="Verdana" w:cs="Times New Roman"/>
                <w:color w:val="000000"/>
                <w:sz w:val="18"/>
                <w:szCs w:val="18"/>
              </w:rPr>
            </w:pPr>
            <w:r w:rsidRPr="000C3603">
              <w:rPr>
                <w:rFonts w:ascii="Verdana" w:eastAsia="Times New Roman" w:hAnsi="Verdana" w:cs="Times New Roman"/>
                <w:b/>
                <w:bCs/>
                <w:color w:val="000000"/>
                <w:sz w:val="18"/>
                <w:szCs w:val="18"/>
              </w:rPr>
              <w:br/>
              <w:t>Step 1</w:t>
            </w:r>
            <w:r w:rsidRPr="000C3603">
              <w:rPr>
                <w:rFonts w:ascii="Verdana" w:eastAsia="Times New Roman" w:hAnsi="Verdana" w:cs="Times New Roman"/>
                <w:b/>
                <w:bCs/>
                <w:color w:val="000000"/>
                <w:sz w:val="18"/>
                <w:szCs w:val="18"/>
              </w:rPr>
              <w:br/>
              <w:t xml:space="preserve">Carefully Uncover </w:t>
            </w:r>
            <w:proofErr w:type="gramStart"/>
            <w:r w:rsidRPr="000C3603">
              <w:rPr>
                <w:rFonts w:ascii="Verdana" w:eastAsia="Times New Roman" w:hAnsi="Verdana" w:cs="Times New Roman"/>
                <w:b/>
                <w:bCs/>
                <w:color w:val="000000"/>
                <w:sz w:val="18"/>
                <w:szCs w:val="18"/>
              </w:rPr>
              <w:t>The</w:t>
            </w:r>
            <w:proofErr w:type="gramEnd"/>
            <w:r w:rsidRPr="000C3603">
              <w:rPr>
                <w:rFonts w:ascii="Verdana" w:eastAsia="Times New Roman" w:hAnsi="Verdana" w:cs="Times New Roman"/>
                <w:b/>
                <w:bCs/>
                <w:color w:val="000000"/>
                <w:sz w:val="18"/>
                <w:szCs w:val="18"/>
              </w:rPr>
              <w:t xml:space="preserve"> Roots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The best time to take root cuttings is when the plants are dormant which is usually between November and February. At this time, there is a large amount of stored energy in the roots, and there is less stress on the parent plant because they are not actively growing and in as much need of their root system.</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For Woody Plants</w:t>
            </w:r>
            <w:r w:rsidRPr="000C3603">
              <w:rPr>
                <w:rFonts w:ascii="Verdana" w:eastAsia="Times New Roman" w:hAnsi="Verdana" w:cs="Times New Roman"/>
                <w:b/>
                <w:bCs/>
                <w:color w:val="000000"/>
                <w:sz w:val="18"/>
                <w:szCs w:val="18"/>
              </w:rPr>
              <w:br/>
            </w:r>
            <w:r w:rsidRPr="000C3603">
              <w:rPr>
                <w:rFonts w:ascii="Verdana" w:eastAsia="Times New Roman" w:hAnsi="Verdana" w:cs="Times New Roman"/>
                <w:color w:val="000000"/>
                <w:sz w:val="18"/>
                <w:szCs w:val="18"/>
              </w:rPr>
              <w:br/>
              <w:t>1.To take root cuttings from trees and shrubs, carefully remove dirt around the roots on one side of the plant.</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 xml:space="preserve">2. It's best to dig </w:t>
            </w:r>
            <w:proofErr w:type="gramStart"/>
            <w:r w:rsidRPr="000C3603">
              <w:rPr>
                <w:rFonts w:ascii="Verdana" w:eastAsia="Times New Roman" w:hAnsi="Verdana" w:cs="Times New Roman"/>
                <w:color w:val="000000"/>
                <w:sz w:val="18"/>
                <w:szCs w:val="18"/>
              </w:rPr>
              <w:t>fairly close</w:t>
            </w:r>
            <w:proofErr w:type="gramEnd"/>
            <w:r w:rsidRPr="000C3603">
              <w:rPr>
                <w:rFonts w:ascii="Verdana" w:eastAsia="Times New Roman" w:hAnsi="Verdana" w:cs="Times New Roman"/>
                <w:color w:val="000000"/>
                <w:sz w:val="18"/>
                <w:szCs w:val="18"/>
              </w:rPr>
              <w:t xml:space="preserve"> to the base of the plant to make sure you find roots belonging to the plant you are working on.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3. Take a close look at the roots that you want to take cuttings from and make sure they're healthy, living roots, not dead ones that look black or dried out.</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4. Choose roots that are pencil thick.</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lastRenderedPageBreak/>
              <w:t>For Perennial Plants.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1. For perennials and smaller plants, it's usually easier to lift the entire parent plant.</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2. Look for large </w:t>
            </w:r>
            <w:r w:rsidRPr="000C3603">
              <w:rPr>
                <w:rFonts w:ascii="Verdana" w:eastAsia="Times New Roman" w:hAnsi="Verdana" w:cs="Times New Roman"/>
                <w:b/>
                <w:bCs/>
                <w:color w:val="000000"/>
                <w:sz w:val="18"/>
                <w:szCs w:val="18"/>
              </w:rPr>
              <w:t>fleshy</w:t>
            </w:r>
            <w:r w:rsidRPr="000C3603">
              <w:rPr>
                <w:rFonts w:ascii="Verdana" w:eastAsia="Times New Roman" w:hAnsi="Verdana" w:cs="Times New Roman"/>
                <w:color w:val="000000"/>
                <w:sz w:val="18"/>
                <w:szCs w:val="18"/>
              </w:rPr>
              <w:t> roots, the thicker the better.</w:t>
            </w:r>
            <w:r w:rsidRPr="000C3603">
              <w:rPr>
                <w:rFonts w:ascii="Verdana" w:eastAsia="Times New Roman" w:hAnsi="Verdana" w:cs="Times New Roman"/>
                <w:color w:val="000000"/>
                <w:sz w:val="18"/>
                <w:szCs w:val="18"/>
              </w:rPr>
              <w:br/>
            </w:r>
            <w:hyperlink r:id="rId5" w:history="1">
              <w:r w:rsidRPr="000C3603">
                <w:rPr>
                  <w:rFonts w:ascii="Verdana" w:eastAsia="Times New Roman" w:hAnsi="Verdana" w:cs="Times New Roman"/>
                  <w:b/>
                  <w:bCs/>
                  <w:color w:val="888E48"/>
                  <w:sz w:val="18"/>
                  <w:szCs w:val="18"/>
                </w:rPr>
                <w:br/>
              </w:r>
            </w:hyperlink>
          </w:p>
        </w:tc>
        <w:tc>
          <w:tcPr>
            <w:tcW w:w="2682" w:type="dxa"/>
            <w:tcBorders>
              <w:top w:val="single" w:sz="6" w:space="0" w:color="96994C"/>
              <w:left w:val="single" w:sz="6" w:space="0" w:color="96994C"/>
              <w:bottom w:val="single" w:sz="6" w:space="0" w:color="96994C"/>
              <w:right w:val="single" w:sz="6" w:space="0" w:color="96994C"/>
            </w:tcBorders>
            <w:shd w:val="clear" w:color="auto" w:fill="FFFFFF"/>
            <w:hideMark/>
          </w:tcPr>
          <w:p w14:paraId="0AB5B8F8" w14:textId="77777777" w:rsidR="000C3603" w:rsidRPr="000C3603" w:rsidRDefault="000C3603" w:rsidP="000C3603">
            <w:pPr>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lastRenderedPageBreak/>
              <w:br/>
              <w:t xml:space="preserve">Carefully Uncover </w:t>
            </w:r>
            <w:proofErr w:type="gramStart"/>
            <w:r w:rsidRPr="000C3603">
              <w:rPr>
                <w:rFonts w:ascii="Verdana" w:eastAsia="Times New Roman" w:hAnsi="Verdana" w:cs="Times New Roman"/>
                <w:color w:val="000000"/>
                <w:sz w:val="18"/>
                <w:szCs w:val="18"/>
              </w:rPr>
              <w:t>The</w:t>
            </w:r>
            <w:proofErr w:type="gramEnd"/>
            <w:r w:rsidRPr="000C3603">
              <w:rPr>
                <w:rFonts w:ascii="Verdana" w:eastAsia="Times New Roman" w:hAnsi="Verdana" w:cs="Times New Roman"/>
                <w:color w:val="000000"/>
                <w:sz w:val="18"/>
                <w:szCs w:val="18"/>
              </w:rPr>
              <w:t xml:space="preserve"> Roots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03FD4854" wp14:editId="26CC6867">
                  <wp:extent cx="1615440" cy="1600200"/>
                  <wp:effectExtent l="0" t="0" r="381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5440" cy="160020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lastRenderedPageBreak/>
              <w:drawing>
                <wp:inline distT="0" distB="0" distL="0" distR="0" wp14:anchorId="0ACDFF81" wp14:editId="1BCFA14D">
                  <wp:extent cx="1615440" cy="1440180"/>
                  <wp:effectExtent l="0" t="0" r="3810" b="762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1440180"/>
                          </a:xfrm>
                          <a:prstGeom prst="rect">
                            <a:avLst/>
                          </a:prstGeom>
                          <a:noFill/>
                          <a:ln>
                            <a:noFill/>
                          </a:ln>
                        </pic:spPr>
                      </pic:pic>
                    </a:graphicData>
                  </a:graphic>
                </wp:inline>
              </w:drawing>
            </w:r>
          </w:p>
        </w:tc>
      </w:tr>
      <w:tr w:rsidR="000C3603" w:rsidRPr="000C3603" w14:paraId="510E2B18" w14:textId="77777777" w:rsidTr="000C3603">
        <w:trPr>
          <w:tblCellSpacing w:w="0" w:type="dxa"/>
        </w:trPr>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3DD5653A" w14:textId="77777777" w:rsidR="000C3603" w:rsidRPr="000C3603" w:rsidRDefault="000C3603" w:rsidP="000C3603">
            <w:pPr>
              <w:rPr>
                <w:rFonts w:ascii="Verdana" w:eastAsia="Times New Roman" w:hAnsi="Verdana" w:cs="Times New Roman"/>
                <w:color w:val="000000"/>
                <w:sz w:val="18"/>
                <w:szCs w:val="18"/>
              </w:rPr>
            </w:pPr>
            <w:r w:rsidRPr="000C3603">
              <w:rPr>
                <w:rFonts w:ascii="Verdana" w:eastAsia="Times New Roman" w:hAnsi="Verdana" w:cs="Times New Roman"/>
                <w:b/>
                <w:bCs/>
                <w:color w:val="000000"/>
                <w:sz w:val="18"/>
                <w:szCs w:val="18"/>
              </w:rPr>
              <w:lastRenderedPageBreak/>
              <w:br/>
              <w:t>Step 2</w:t>
            </w:r>
            <w:r w:rsidRPr="000C3603">
              <w:rPr>
                <w:rFonts w:ascii="Verdana" w:eastAsia="Times New Roman" w:hAnsi="Verdana" w:cs="Times New Roman"/>
                <w:b/>
                <w:bCs/>
                <w:color w:val="000000"/>
                <w:sz w:val="18"/>
                <w:szCs w:val="18"/>
              </w:rPr>
              <w:br/>
              <w:t>Take Your Root Cuttings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For both woody plants and perennial plants, don't take more than one-third of the roots off. This way you will leave enough roots for the parent plant to recover.</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For Woody Plants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 xml:space="preserve">1. Now that you have found healthy, pencil thick roots, take 2 to </w:t>
            </w:r>
            <w:proofErr w:type="gramStart"/>
            <w:r w:rsidRPr="000C3603">
              <w:rPr>
                <w:rFonts w:ascii="Verdana" w:eastAsia="Times New Roman" w:hAnsi="Verdana" w:cs="Times New Roman"/>
                <w:color w:val="000000"/>
                <w:sz w:val="18"/>
                <w:szCs w:val="18"/>
              </w:rPr>
              <w:t>6 inch</w:t>
            </w:r>
            <w:proofErr w:type="gramEnd"/>
            <w:r w:rsidRPr="000C3603">
              <w:rPr>
                <w:rFonts w:ascii="Verdana" w:eastAsia="Times New Roman" w:hAnsi="Verdana" w:cs="Times New Roman"/>
                <w:color w:val="000000"/>
                <w:sz w:val="18"/>
                <w:szCs w:val="18"/>
              </w:rPr>
              <w:t xml:space="preserve"> (2 to 15 cm) cuttings and then cut into 2 to 3 inch (6 to 7.5 cm) sections.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2. </w:t>
            </w:r>
            <w:r w:rsidRPr="000C3603">
              <w:rPr>
                <w:rFonts w:ascii="Verdana" w:eastAsia="Times New Roman" w:hAnsi="Verdana" w:cs="Times New Roman"/>
                <w:b/>
                <w:bCs/>
                <w:color w:val="000000"/>
                <w:sz w:val="18"/>
                <w:szCs w:val="18"/>
              </w:rPr>
              <w:t>Important Tip</w:t>
            </w:r>
            <w:r w:rsidRPr="000C3603">
              <w:rPr>
                <w:rFonts w:ascii="Verdana" w:eastAsia="Times New Roman" w:hAnsi="Verdana" w:cs="Times New Roman"/>
                <w:color w:val="000000"/>
                <w:sz w:val="18"/>
                <w:szCs w:val="18"/>
              </w:rPr>
              <w:t>: Keep track of which side of the root is the "up" portion of the root and which is the "down" portion! The "up" portion is the part closest to the parent plant, and the "down" portion is the part farthest down in the soil. </w:t>
            </w:r>
            <w:r w:rsidRPr="000C3603">
              <w:rPr>
                <w:rFonts w:ascii="Verdana" w:eastAsia="Times New Roman" w:hAnsi="Verdana" w:cs="Times New Roman"/>
                <w:b/>
                <w:bCs/>
                <w:color w:val="000000"/>
                <w:sz w:val="18"/>
                <w:szCs w:val="18"/>
              </w:rPr>
              <w:t>This is important since they won't root upside down.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3. The best way to keep track of "up" and "down" is to make a</w:t>
            </w:r>
            <w:r w:rsidRPr="000C3603">
              <w:rPr>
                <w:rFonts w:ascii="Verdana" w:eastAsia="Times New Roman" w:hAnsi="Verdana" w:cs="Times New Roman"/>
                <w:b/>
                <w:bCs/>
                <w:color w:val="000000"/>
                <w:sz w:val="18"/>
                <w:szCs w:val="18"/>
              </w:rPr>
              <w:t> flat cut</w:t>
            </w:r>
            <w:r w:rsidRPr="000C3603">
              <w:rPr>
                <w:rFonts w:ascii="Verdana" w:eastAsia="Times New Roman" w:hAnsi="Verdana" w:cs="Times New Roman"/>
                <w:color w:val="000000"/>
                <w:sz w:val="18"/>
                <w:szCs w:val="18"/>
              </w:rPr>
              <w:t> on top or "up" side, and a </w:t>
            </w:r>
            <w:r w:rsidRPr="000C3603">
              <w:rPr>
                <w:rFonts w:ascii="Verdana" w:eastAsia="Times New Roman" w:hAnsi="Verdana" w:cs="Times New Roman"/>
                <w:b/>
                <w:bCs/>
                <w:color w:val="000000"/>
                <w:sz w:val="18"/>
                <w:szCs w:val="18"/>
              </w:rPr>
              <w:t>slanted cut</w:t>
            </w:r>
            <w:r w:rsidRPr="000C3603">
              <w:rPr>
                <w:rFonts w:ascii="Verdana" w:eastAsia="Times New Roman" w:hAnsi="Verdana" w:cs="Times New Roman"/>
                <w:color w:val="000000"/>
                <w:sz w:val="18"/>
                <w:szCs w:val="18"/>
              </w:rPr>
              <w:t> on "down" or bottom side.</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4. Cover the roots back up again and water the plant in.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For Perennial Plants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1. For plants with smaller roots, like perennials, take 2 to 3 inch (5 to 7.5 cm) cuttings the same way as above with a flat cut on top and a slanted cut on the bottom to help you remember the root's correct orientation.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2. Because with smaller plants we have lifted the entire plant out, after you have taken your cuttings, then replant the parent plant.</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3. Water the plants to settle the roots back into the soil properly.</w:t>
            </w:r>
            <w:r w:rsidRPr="000C3603">
              <w:rPr>
                <w:rFonts w:ascii="Verdana" w:eastAsia="Times New Roman" w:hAnsi="Verdana" w:cs="Times New Roman"/>
                <w:color w:val="000000"/>
                <w:sz w:val="18"/>
                <w:szCs w:val="18"/>
              </w:rPr>
              <w:br/>
            </w:r>
            <w:hyperlink r:id="rId8" w:history="1">
              <w:r w:rsidRPr="000C3603">
                <w:rPr>
                  <w:rFonts w:ascii="Verdana" w:eastAsia="Times New Roman" w:hAnsi="Verdana" w:cs="Times New Roman"/>
                  <w:b/>
                  <w:bCs/>
                  <w:color w:val="888E48"/>
                  <w:sz w:val="18"/>
                  <w:szCs w:val="18"/>
                </w:rPr>
                <w:br/>
              </w:r>
            </w:hyperlink>
          </w:p>
        </w:tc>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3E993A69" w14:textId="77777777" w:rsidR="000C3603" w:rsidRPr="000C3603" w:rsidRDefault="000C3603" w:rsidP="000C3603">
            <w:pPr>
              <w:spacing w:before="100" w:beforeAutospacing="1"/>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t>Take Your Root Cuttings</w:t>
            </w:r>
          </w:p>
          <w:p w14:paraId="1762ADE8" w14:textId="77777777" w:rsidR="000C3603" w:rsidRPr="000C3603" w:rsidRDefault="000C3603" w:rsidP="000C3603">
            <w:pPr>
              <w:spacing w:before="100" w:beforeAutospacing="1"/>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076BCB9C" wp14:editId="4D6EE1D5">
                  <wp:extent cx="1615440" cy="1508760"/>
                  <wp:effectExtent l="0" t="0" r="381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5440" cy="1508760"/>
                          </a:xfrm>
                          <a:prstGeom prst="rect">
                            <a:avLst/>
                          </a:prstGeom>
                          <a:noFill/>
                          <a:ln>
                            <a:noFill/>
                          </a:ln>
                        </pic:spPr>
                      </pic:pic>
                    </a:graphicData>
                  </a:graphic>
                </wp:inline>
              </w:drawing>
            </w:r>
          </w:p>
          <w:p w14:paraId="3FB65601" w14:textId="77777777" w:rsidR="000C3603" w:rsidRPr="000C3603" w:rsidRDefault="000C3603" w:rsidP="000C3603">
            <w:pPr>
              <w:spacing w:before="100" w:beforeAutospacing="1"/>
              <w:jc w:val="center"/>
              <w:rPr>
                <w:rFonts w:ascii="Verdana" w:eastAsia="Times New Roman" w:hAnsi="Verdana" w:cs="Times New Roman"/>
                <w:color w:val="000000"/>
                <w:sz w:val="18"/>
                <w:szCs w:val="18"/>
              </w:rPr>
            </w:pPr>
            <w:r w:rsidRPr="000C3603">
              <w:rPr>
                <w:rFonts w:ascii="Verdana" w:eastAsia="Times New Roman" w:hAnsi="Verdana" w:cs="Times New Roman"/>
                <w:noProof/>
                <w:color w:val="000000"/>
                <w:sz w:val="18"/>
                <w:szCs w:val="18"/>
              </w:rPr>
              <w:drawing>
                <wp:inline distT="0" distB="0" distL="0" distR="0" wp14:anchorId="31DA9121" wp14:editId="28FE7648">
                  <wp:extent cx="1615440" cy="1524000"/>
                  <wp:effectExtent l="0" t="0" r="381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5440" cy="1524000"/>
                          </a:xfrm>
                          <a:prstGeom prst="rect">
                            <a:avLst/>
                          </a:prstGeom>
                          <a:noFill/>
                          <a:ln>
                            <a:noFill/>
                          </a:ln>
                        </pic:spPr>
                      </pic:pic>
                    </a:graphicData>
                  </a:graphic>
                </wp:inline>
              </w:drawing>
            </w:r>
          </w:p>
        </w:tc>
      </w:tr>
      <w:tr w:rsidR="000C3603" w:rsidRPr="000C3603" w14:paraId="77E52EE8" w14:textId="77777777" w:rsidTr="000C3603">
        <w:trPr>
          <w:tblCellSpacing w:w="0" w:type="dxa"/>
        </w:trPr>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2798238B" w14:textId="77777777" w:rsidR="000C3603" w:rsidRPr="000C3603" w:rsidRDefault="000C3603" w:rsidP="000C3603">
            <w:pPr>
              <w:rPr>
                <w:rFonts w:ascii="Verdana" w:eastAsia="Times New Roman" w:hAnsi="Verdana" w:cs="Times New Roman"/>
                <w:color w:val="000000"/>
                <w:sz w:val="18"/>
                <w:szCs w:val="18"/>
              </w:rPr>
            </w:pPr>
            <w:r w:rsidRPr="000C3603">
              <w:rPr>
                <w:rFonts w:ascii="Verdana" w:eastAsia="Times New Roman" w:hAnsi="Verdana" w:cs="Times New Roman"/>
                <w:b/>
                <w:bCs/>
                <w:color w:val="000000"/>
                <w:sz w:val="18"/>
                <w:szCs w:val="18"/>
              </w:rPr>
              <w:br/>
              <w:t>Step 3</w:t>
            </w:r>
            <w:r w:rsidRPr="000C3603">
              <w:rPr>
                <w:rFonts w:ascii="Verdana" w:eastAsia="Times New Roman" w:hAnsi="Verdana" w:cs="Times New Roman"/>
                <w:b/>
                <w:bCs/>
                <w:color w:val="000000"/>
                <w:sz w:val="18"/>
                <w:szCs w:val="18"/>
              </w:rPr>
              <w:br/>
              <w:t>Plant Your Root Cuttings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 xml:space="preserve">1. Use a deep pot, raised planter bed, or just in the soil somewhere to plant your root cuttings - </w:t>
            </w:r>
            <w:proofErr w:type="gramStart"/>
            <w:r w:rsidRPr="000C3603">
              <w:rPr>
                <w:rFonts w:ascii="Verdana" w:eastAsia="Times New Roman" w:hAnsi="Verdana" w:cs="Times New Roman"/>
                <w:color w:val="000000"/>
                <w:sz w:val="18"/>
                <w:szCs w:val="18"/>
              </w:rPr>
              <w:t>as long as</w:t>
            </w:r>
            <w:proofErr w:type="gramEnd"/>
            <w:r w:rsidRPr="000C3603">
              <w:rPr>
                <w:rFonts w:ascii="Verdana" w:eastAsia="Times New Roman" w:hAnsi="Verdana" w:cs="Times New Roman"/>
                <w:color w:val="000000"/>
                <w:sz w:val="18"/>
                <w:szCs w:val="18"/>
              </w:rPr>
              <w:t xml:space="preserve"> they are in a in a frost-free area.</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 xml:space="preserve">2. Before you plant them, put a little bit of sand in the bottom of the hole and dust the bottom of each cutting with powdered sulfur to control </w:t>
            </w:r>
            <w:r w:rsidRPr="000C3603">
              <w:rPr>
                <w:rFonts w:ascii="Verdana" w:eastAsia="Times New Roman" w:hAnsi="Verdana" w:cs="Times New Roman"/>
                <w:color w:val="000000"/>
                <w:sz w:val="18"/>
                <w:szCs w:val="18"/>
              </w:rPr>
              <w:lastRenderedPageBreak/>
              <w:t>fungi. This helps keeps the roots from rotting.</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3. Plant in </w:t>
            </w:r>
            <w:r w:rsidRPr="000C3603">
              <w:rPr>
                <w:rFonts w:ascii="Verdana" w:eastAsia="Times New Roman" w:hAnsi="Verdana" w:cs="Times New Roman"/>
                <w:b/>
                <w:bCs/>
                <w:color w:val="000000"/>
                <w:sz w:val="18"/>
                <w:szCs w:val="18"/>
              </w:rPr>
              <w:t>moist</w:t>
            </w:r>
            <w:r w:rsidRPr="000C3603">
              <w:rPr>
                <w:rFonts w:ascii="Verdana" w:eastAsia="Times New Roman" w:hAnsi="Verdana" w:cs="Times New Roman"/>
                <w:color w:val="000000"/>
                <w:sz w:val="18"/>
                <w:szCs w:val="18"/>
              </w:rPr>
              <w:t> potting soil a few inches apart, and make sure that the tops of the cuttings are about 1 inch (2.5 cm) </w:t>
            </w:r>
            <w:r w:rsidRPr="000C3603">
              <w:rPr>
                <w:rFonts w:ascii="Verdana" w:eastAsia="Times New Roman" w:hAnsi="Verdana" w:cs="Times New Roman"/>
                <w:b/>
                <w:bCs/>
                <w:color w:val="000000"/>
                <w:sz w:val="18"/>
                <w:szCs w:val="18"/>
              </w:rPr>
              <w:t>below</w:t>
            </w:r>
            <w:r w:rsidRPr="000C3603">
              <w:rPr>
                <w:rFonts w:ascii="Verdana" w:eastAsia="Times New Roman" w:hAnsi="Verdana" w:cs="Times New Roman"/>
                <w:color w:val="000000"/>
                <w:sz w:val="18"/>
                <w:szCs w:val="18"/>
              </w:rPr>
              <w:t> the soil surface.</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4. Cover with 1/4 to 1/2 inch (cm) of coarse sand or small gravel.</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5. Water only when soil becomes dry and try not to keep the soil too wet because the roots can rot.</w:t>
            </w:r>
          </w:p>
        </w:tc>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12984D96" w14:textId="77777777" w:rsidR="000C3603" w:rsidRPr="000C3603" w:rsidRDefault="000C3603" w:rsidP="000C3603">
            <w:pPr>
              <w:spacing w:after="240"/>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lastRenderedPageBreak/>
              <w:br/>
              <w:t xml:space="preserve">Dip Bottom Ends </w:t>
            </w:r>
            <w:proofErr w:type="gramStart"/>
            <w:r w:rsidRPr="000C3603">
              <w:rPr>
                <w:rFonts w:ascii="Verdana" w:eastAsia="Times New Roman" w:hAnsi="Verdana" w:cs="Times New Roman"/>
                <w:color w:val="000000"/>
                <w:sz w:val="18"/>
                <w:szCs w:val="18"/>
              </w:rPr>
              <w:t>In</w:t>
            </w:r>
            <w:proofErr w:type="gramEnd"/>
            <w:r w:rsidRPr="000C3603">
              <w:rPr>
                <w:rFonts w:ascii="Verdana" w:eastAsia="Times New Roman" w:hAnsi="Verdana" w:cs="Times New Roman"/>
                <w:color w:val="000000"/>
                <w:sz w:val="18"/>
                <w:szCs w:val="18"/>
              </w:rPr>
              <w:t xml:space="preserve"> Sulfur</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lastRenderedPageBreak/>
              <w:drawing>
                <wp:inline distT="0" distB="0" distL="0" distR="0" wp14:anchorId="450C7316" wp14:editId="09A7DF0C">
                  <wp:extent cx="1615440" cy="1508760"/>
                  <wp:effectExtent l="0" t="0" r="381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5440" cy="150876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082490DA" wp14:editId="7DD5A53A">
                  <wp:extent cx="1615440" cy="1668780"/>
                  <wp:effectExtent l="0" t="0" r="3810" b="762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5440" cy="166878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Plant 1 inch (2.5 cm)</w:t>
            </w:r>
            <w:r w:rsidRPr="000C3603">
              <w:rPr>
                <w:rFonts w:ascii="Verdana" w:eastAsia="Times New Roman" w:hAnsi="Verdana" w:cs="Times New Roman"/>
                <w:color w:val="000000"/>
                <w:sz w:val="18"/>
                <w:szCs w:val="18"/>
              </w:rPr>
              <w:br/>
              <w:t>Below Soil Surface</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08309E74" wp14:editId="4C3B8FB2">
                  <wp:extent cx="1615440" cy="1592580"/>
                  <wp:effectExtent l="0" t="0" r="3810" b="762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5440" cy="159258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Cover With Coarse Sand</w:t>
            </w:r>
            <w:r w:rsidRPr="000C3603">
              <w:rPr>
                <w:rFonts w:ascii="Verdana" w:eastAsia="Times New Roman" w:hAnsi="Verdana" w:cs="Times New Roman"/>
                <w:color w:val="000000"/>
                <w:sz w:val="18"/>
                <w:szCs w:val="18"/>
              </w:rPr>
              <w:br/>
              <w:t>or Small Gravel</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24048B6A" wp14:editId="5D651CA0">
                  <wp:extent cx="1615440" cy="1310640"/>
                  <wp:effectExtent l="0" t="0" r="3810" b="381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5440" cy="1310640"/>
                          </a:xfrm>
                          <a:prstGeom prst="rect">
                            <a:avLst/>
                          </a:prstGeom>
                          <a:noFill/>
                          <a:ln>
                            <a:noFill/>
                          </a:ln>
                        </pic:spPr>
                      </pic:pic>
                    </a:graphicData>
                  </a:graphic>
                </wp:inline>
              </w:drawing>
            </w:r>
          </w:p>
        </w:tc>
      </w:tr>
      <w:tr w:rsidR="000C3603" w:rsidRPr="000C3603" w14:paraId="5019F3F0" w14:textId="77777777" w:rsidTr="000C3603">
        <w:trPr>
          <w:tblCellSpacing w:w="0" w:type="dxa"/>
        </w:trPr>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2E457C0F" w14:textId="77777777" w:rsidR="000C3603" w:rsidRPr="000C3603" w:rsidRDefault="000C3603" w:rsidP="000C3603">
            <w:pPr>
              <w:spacing w:after="240"/>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lastRenderedPageBreak/>
              <w:br/>
            </w:r>
            <w:r w:rsidRPr="000C3603">
              <w:rPr>
                <w:rFonts w:ascii="Verdana" w:eastAsia="Times New Roman" w:hAnsi="Verdana" w:cs="Times New Roman"/>
                <w:b/>
                <w:bCs/>
                <w:color w:val="000000"/>
                <w:sz w:val="18"/>
                <w:szCs w:val="18"/>
              </w:rPr>
              <w:t>Step 4</w:t>
            </w:r>
            <w:r w:rsidRPr="000C3603">
              <w:rPr>
                <w:rFonts w:ascii="Verdana" w:eastAsia="Times New Roman" w:hAnsi="Verdana" w:cs="Times New Roman"/>
                <w:b/>
                <w:bCs/>
                <w:color w:val="000000"/>
                <w:sz w:val="18"/>
                <w:szCs w:val="18"/>
              </w:rPr>
              <w:br/>
              <w:t>When Shoots Appear, Plant Them Out</w:t>
            </w:r>
            <w:r w:rsidRPr="000C3603">
              <w:rPr>
                <w:rFonts w:ascii="Verdana" w:eastAsia="Times New Roman" w:hAnsi="Verdana" w:cs="Times New Roman"/>
                <w:b/>
                <w:bCs/>
                <w:color w:val="000000"/>
                <w:sz w:val="18"/>
                <w:szCs w:val="18"/>
              </w:rPr>
              <w:br/>
            </w:r>
            <w:r w:rsidRPr="000C3603">
              <w:rPr>
                <w:rFonts w:ascii="Verdana" w:eastAsia="Times New Roman" w:hAnsi="Verdana" w:cs="Times New Roman"/>
                <w:color w:val="000000"/>
                <w:sz w:val="18"/>
                <w:szCs w:val="18"/>
              </w:rPr>
              <w:lastRenderedPageBreak/>
              <w:br/>
              <w:t>1. In three to four weeks your cuttings should be forming roots, and some even may start to push new growth.</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2. When new shoots appear, give them some liquid fertilizer at half strength.</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3. Once the plants are established, they can be transplanted to individual pots or moved into the garden.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4. When planting out the cuttings, make sure the tops of the cuttings (the straight cut ends) are about 2 inches (5 cm) below the soil surface.</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 xml:space="preserve">5. Keep in mind, perennial root cuttings can start pushing new growth </w:t>
            </w:r>
            <w:proofErr w:type="gramStart"/>
            <w:r w:rsidRPr="000C3603">
              <w:rPr>
                <w:rFonts w:ascii="Verdana" w:eastAsia="Times New Roman" w:hAnsi="Verdana" w:cs="Times New Roman"/>
                <w:color w:val="000000"/>
                <w:sz w:val="18"/>
                <w:szCs w:val="18"/>
              </w:rPr>
              <w:t>fairly quickly</w:t>
            </w:r>
            <w:proofErr w:type="gramEnd"/>
            <w:r w:rsidRPr="000C3603">
              <w:rPr>
                <w:rFonts w:ascii="Verdana" w:eastAsia="Times New Roman" w:hAnsi="Verdana" w:cs="Times New Roman"/>
                <w:color w:val="000000"/>
                <w:sz w:val="18"/>
                <w:szCs w:val="18"/>
              </w:rPr>
              <w:t>, so you might need to protect them from any freezing weather.</w:t>
            </w:r>
          </w:p>
        </w:tc>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3AB51601" w14:textId="77777777" w:rsidR="000C3603" w:rsidRPr="000C3603" w:rsidRDefault="000C3603" w:rsidP="000C3603">
            <w:pPr>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lastRenderedPageBreak/>
              <w:br/>
              <w:t>New Shoots,</w:t>
            </w:r>
            <w:r w:rsidRPr="000C3603">
              <w:rPr>
                <w:rFonts w:ascii="Verdana" w:eastAsia="Times New Roman" w:hAnsi="Verdana" w:cs="Times New Roman"/>
                <w:color w:val="000000"/>
                <w:sz w:val="18"/>
                <w:szCs w:val="18"/>
              </w:rPr>
              <w:br/>
              <w:t>Plant Them Out</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lastRenderedPageBreak/>
              <w:br/>
            </w:r>
            <w:r w:rsidRPr="000C3603">
              <w:rPr>
                <w:rFonts w:ascii="Verdana" w:eastAsia="Times New Roman" w:hAnsi="Verdana" w:cs="Times New Roman"/>
                <w:noProof/>
                <w:color w:val="000000"/>
                <w:sz w:val="18"/>
                <w:szCs w:val="18"/>
              </w:rPr>
              <w:drawing>
                <wp:inline distT="0" distB="0" distL="0" distR="0" wp14:anchorId="0B080C08" wp14:editId="4EC24395">
                  <wp:extent cx="1615440" cy="1653540"/>
                  <wp:effectExtent l="0" t="0" r="3810" b="381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5440" cy="1653540"/>
                          </a:xfrm>
                          <a:prstGeom prst="rect">
                            <a:avLst/>
                          </a:prstGeom>
                          <a:noFill/>
                          <a:ln>
                            <a:noFill/>
                          </a:ln>
                        </pic:spPr>
                      </pic:pic>
                    </a:graphicData>
                  </a:graphic>
                </wp:inline>
              </w:drawing>
            </w:r>
          </w:p>
        </w:tc>
      </w:tr>
      <w:tr w:rsidR="000C3603" w:rsidRPr="000C3603" w14:paraId="664CE6D6" w14:textId="77777777" w:rsidTr="000C3603">
        <w:trPr>
          <w:tblCellSpacing w:w="0" w:type="dxa"/>
        </w:trPr>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0EB01449" w14:textId="77777777" w:rsidR="000C3603" w:rsidRPr="000C3603" w:rsidRDefault="000C3603" w:rsidP="000C3603">
            <w:pPr>
              <w:spacing w:after="240"/>
              <w:rPr>
                <w:rFonts w:ascii="Verdana" w:eastAsia="Times New Roman" w:hAnsi="Verdana" w:cs="Times New Roman"/>
                <w:color w:val="000000"/>
                <w:sz w:val="18"/>
                <w:szCs w:val="18"/>
              </w:rPr>
            </w:pPr>
            <w:r w:rsidRPr="000C3603">
              <w:rPr>
                <w:rFonts w:ascii="Verdana" w:eastAsia="Times New Roman" w:hAnsi="Verdana" w:cs="Times New Roman"/>
                <w:b/>
                <w:bCs/>
                <w:color w:val="000000"/>
                <w:sz w:val="18"/>
                <w:szCs w:val="18"/>
              </w:rPr>
              <w:lastRenderedPageBreak/>
              <w:br/>
              <w:t>List of Plants For Root Cuttings:</w:t>
            </w:r>
            <w:r w:rsidRPr="000C3603">
              <w:rPr>
                <w:rFonts w:ascii="Verdana" w:eastAsia="Times New Roman" w:hAnsi="Verdana" w:cs="Times New Roman"/>
                <w:b/>
                <w:bCs/>
                <w:color w:val="000000"/>
                <w:sz w:val="18"/>
                <w:szCs w:val="18"/>
              </w:rPr>
              <w:br/>
            </w:r>
            <w:r w:rsidRPr="000C3603">
              <w:rPr>
                <w:rFonts w:ascii="Verdana" w:eastAsia="Times New Roman" w:hAnsi="Verdana" w:cs="Times New Roman"/>
                <w:b/>
                <w:bCs/>
                <w:color w:val="000000"/>
                <w:sz w:val="18"/>
                <w:szCs w:val="18"/>
              </w:rPr>
              <w:br/>
              <w:t>Woody Plants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Angel's Trumpet</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Brugmansia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Crabapple</w:t>
            </w:r>
            <w:r w:rsidRPr="000C3603">
              <w:rPr>
                <w:rFonts w:ascii="Verdana" w:eastAsia="Times New Roman" w:hAnsi="Verdana" w:cs="Times New Roman"/>
                <w:color w:val="000000"/>
                <w:sz w:val="18"/>
                <w:szCs w:val="18"/>
              </w:rPr>
              <w:t> (Malus)</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Crape Myrtle</w:t>
            </w:r>
            <w:r w:rsidRPr="000C3603">
              <w:rPr>
                <w:rFonts w:ascii="Verdana" w:eastAsia="Times New Roman" w:hAnsi="Verdana" w:cs="Times New Roman"/>
                <w:color w:val="000000"/>
                <w:sz w:val="18"/>
                <w:szCs w:val="18"/>
              </w:rPr>
              <w:t> (Lagerstroemia)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Figs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Ficus</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carica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Glory bowers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Clerodendrum</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Hydrangeas</w:t>
            </w:r>
            <w:r w:rsidRPr="000C3603">
              <w:rPr>
                <w:rFonts w:ascii="Verdana" w:eastAsia="Times New Roman" w:hAnsi="Verdana" w:cs="Times New Roman"/>
                <w:color w:val="000000"/>
                <w:sz w:val="18"/>
                <w:szCs w:val="18"/>
              </w:rPr>
              <w:t> (Hydrangea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Japanese Aralia</w:t>
            </w:r>
            <w:r w:rsidRPr="000C3603">
              <w:rPr>
                <w:rFonts w:ascii="Verdana" w:eastAsia="Times New Roman" w:hAnsi="Verdana" w:cs="Times New Roman"/>
                <w:color w:val="000000"/>
                <w:sz w:val="18"/>
                <w:szCs w:val="18"/>
              </w:rPr>
              <w:t> (Fatsia)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Lilacs</w:t>
            </w:r>
            <w:r w:rsidRPr="000C3603">
              <w:rPr>
                <w:rFonts w:ascii="Verdana" w:eastAsia="Times New Roman" w:hAnsi="Verdana" w:cs="Times New Roman"/>
                <w:color w:val="000000"/>
                <w:sz w:val="18"/>
                <w:szCs w:val="18"/>
              </w:rPr>
              <w:t> (Syringa vulgaris)</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Mock oranges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Philadelphus</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coronarius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 xml:space="preserve">Oregon </w:t>
            </w:r>
            <w:proofErr w:type="spellStart"/>
            <w:r w:rsidRPr="000C3603">
              <w:rPr>
                <w:rFonts w:ascii="Verdana" w:eastAsia="Times New Roman" w:hAnsi="Verdana" w:cs="Times New Roman"/>
                <w:b/>
                <w:bCs/>
                <w:color w:val="000000"/>
                <w:sz w:val="18"/>
                <w:szCs w:val="18"/>
              </w:rPr>
              <w:t>grapehollies</w:t>
            </w:r>
            <w:proofErr w:type="spellEnd"/>
            <w:r w:rsidRPr="000C3603">
              <w:rPr>
                <w:rFonts w:ascii="Verdana" w:eastAsia="Times New Roman" w:hAnsi="Verdana" w:cs="Times New Roman"/>
                <w:color w:val="000000"/>
                <w:sz w:val="18"/>
                <w:szCs w:val="18"/>
              </w:rPr>
              <w:t xml:space="preserve"> (Mahonia </w:t>
            </w:r>
            <w:proofErr w:type="spellStart"/>
            <w:r w:rsidRPr="000C3603">
              <w:rPr>
                <w:rFonts w:ascii="Verdana" w:eastAsia="Times New Roman" w:hAnsi="Verdana" w:cs="Times New Roman"/>
                <w:color w:val="000000"/>
                <w:sz w:val="18"/>
                <w:szCs w:val="18"/>
              </w:rPr>
              <w:t>aquifolium</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Popler</w:t>
            </w:r>
            <w:proofErr w:type="spellEnd"/>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Populus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Pussy willow</w:t>
            </w:r>
            <w:r w:rsidRPr="000C3603">
              <w:rPr>
                <w:rFonts w:ascii="Verdana" w:eastAsia="Times New Roman" w:hAnsi="Verdana" w:cs="Times New Roman"/>
                <w:color w:val="000000"/>
                <w:sz w:val="18"/>
                <w:szCs w:val="18"/>
              </w:rPr>
              <w:t> (Salix discolor)</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Raspberry and Blackberry</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Rubus</w:t>
            </w:r>
            <w:proofErr w:type="spellEnd"/>
            <w:r w:rsidRPr="000C3603">
              <w:rPr>
                <w:rFonts w:ascii="Verdana" w:eastAsia="Times New Roman" w:hAnsi="Verdana" w:cs="Times New Roman"/>
                <w:color w:val="000000"/>
                <w:sz w:val="18"/>
                <w:szCs w:val="18"/>
              </w:rPr>
              <w:t xml:space="preserve">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Red and yellow twig dogwoods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Cornus</w:t>
            </w:r>
            <w:proofErr w:type="spellEnd"/>
            <w:r w:rsidRPr="000C3603">
              <w:rPr>
                <w:rFonts w:ascii="Verdana" w:eastAsia="Times New Roman" w:hAnsi="Verdana" w:cs="Times New Roman"/>
                <w:color w:val="000000"/>
                <w:sz w:val="18"/>
                <w:szCs w:val="18"/>
              </w:rPr>
              <w:t xml:space="preserve"> stolonifera)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 xml:space="preserve">Rose of </w:t>
            </w:r>
            <w:proofErr w:type="spellStart"/>
            <w:r w:rsidRPr="000C3603">
              <w:rPr>
                <w:rFonts w:ascii="Verdana" w:eastAsia="Times New Roman" w:hAnsi="Verdana" w:cs="Times New Roman"/>
                <w:b/>
                <w:bCs/>
                <w:color w:val="000000"/>
                <w:sz w:val="18"/>
                <w:szCs w:val="18"/>
              </w:rPr>
              <w:t>Sharons</w:t>
            </w:r>
            <w:proofErr w:type="spellEnd"/>
            <w:r w:rsidRPr="000C3603">
              <w:rPr>
                <w:rFonts w:ascii="Verdana" w:eastAsia="Times New Roman" w:hAnsi="Verdana" w:cs="Times New Roman"/>
                <w:color w:val="000000"/>
                <w:sz w:val="18"/>
                <w:szCs w:val="18"/>
              </w:rPr>
              <w:t xml:space="preserve"> (Hibiscus </w:t>
            </w:r>
            <w:proofErr w:type="spellStart"/>
            <w:r w:rsidRPr="000C3603">
              <w:rPr>
                <w:rFonts w:ascii="Verdana" w:eastAsia="Times New Roman" w:hAnsi="Verdana" w:cs="Times New Roman"/>
                <w:color w:val="000000"/>
                <w:sz w:val="18"/>
                <w:szCs w:val="18"/>
              </w:rPr>
              <w:t>syriacus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Roses, nongrafted types</w:t>
            </w:r>
            <w:r w:rsidRPr="000C3603">
              <w:rPr>
                <w:rFonts w:ascii="Verdana" w:eastAsia="Times New Roman" w:hAnsi="Verdana" w:cs="Times New Roman"/>
                <w:color w:val="000000"/>
                <w:sz w:val="18"/>
                <w:szCs w:val="18"/>
              </w:rPr>
              <w:t> (Rosa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Snowball bush</w:t>
            </w:r>
            <w:r w:rsidRPr="000C3603">
              <w:rPr>
                <w:rFonts w:ascii="Verdana" w:eastAsia="Times New Roman" w:hAnsi="Verdana" w:cs="Times New Roman"/>
                <w:color w:val="000000"/>
                <w:sz w:val="18"/>
                <w:szCs w:val="18"/>
              </w:rPr>
              <w:t> (Viburnum)</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St.John's</w:t>
            </w:r>
            <w:proofErr w:type="spellEnd"/>
            <w:r w:rsidRPr="000C3603">
              <w:rPr>
                <w:rFonts w:ascii="Verdana" w:eastAsia="Times New Roman" w:hAnsi="Verdana" w:cs="Times New Roman"/>
                <w:b/>
                <w:bCs/>
                <w:color w:val="000000"/>
                <w:sz w:val="18"/>
                <w:szCs w:val="18"/>
              </w:rPr>
              <w:t>-wort </w:t>
            </w:r>
            <w:r w:rsidRPr="000C3603">
              <w:rPr>
                <w:rFonts w:ascii="Verdana" w:eastAsia="Times New Roman" w:hAnsi="Verdana" w:cs="Times New Roman"/>
                <w:color w:val="000000"/>
                <w:sz w:val="18"/>
                <w:szCs w:val="18"/>
              </w:rPr>
              <w:t>(Hypericum)</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Sumac</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Rhus</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typhina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Trumpet vine</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Campsis</w:t>
            </w:r>
            <w:proofErr w:type="spellEnd"/>
            <w:r w:rsidRPr="000C3603">
              <w:rPr>
                <w:rFonts w:ascii="Verdana" w:eastAsia="Times New Roman" w:hAnsi="Verdana" w:cs="Times New Roman"/>
                <w:color w:val="000000"/>
                <w:sz w:val="18"/>
                <w:szCs w:val="18"/>
              </w:rPr>
              <w:t xml:space="preserve"> radicans)</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Weeping willow</w:t>
            </w:r>
            <w:r w:rsidRPr="000C3603">
              <w:rPr>
                <w:rFonts w:ascii="Verdana" w:eastAsia="Times New Roman" w:hAnsi="Verdana" w:cs="Times New Roman"/>
                <w:color w:val="000000"/>
                <w:sz w:val="18"/>
                <w:szCs w:val="18"/>
              </w:rPr>
              <w:t xml:space="preserve"> (Salix </w:t>
            </w:r>
            <w:proofErr w:type="spellStart"/>
            <w:r w:rsidRPr="000C3603">
              <w:rPr>
                <w:rFonts w:ascii="Verdana" w:eastAsia="Times New Roman" w:hAnsi="Verdana" w:cs="Times New Roman"/>
                <w:color w:val="000000"/>
                <w:sz w:val="18"/>
                <w:szCs w:val="18"/>
              </w:rPr>
              <w:t>babylonica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Wisteria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Yucca</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Perennial Plants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Aster</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Anchusia</w:t>
            </w:r>
            <w:proofErr w:type="spellEnd"/>
            <w:r w:rsidRPr="000C3603">
              <w:rPr>
                <w:rFonts w:ascii="Verdana" w:eastAsia="Times New Roman" w:hAnsi="Verdana" w:cs="Times New Roman"/>
                <w:b/>
                <w:bCs/>
                <w:color w:val="000000"/>
                <w:sz w:val="18"/>
                <w:szCs w:val="18"/>
              </w:rPr>
              <w:t xml:space="preserve"> </w:t>
            </w:r>
            <w:proofErr w:type="spellStart"/>
            <w:r w:rsidRPr="000C3603">
              <w:rPr>
                <w:rFonts w:ascii="Verdana" w:eastAsia="Times New Roman" w:hAnsi="Verdana" w:cs="Times New Roman"/>
                <w:b/>
                <w:bCs/>
                <w:color w:val="000000"/>
                <w:sz w:val="18"/>
                <w:szCs w:val="18"/>
              </w:rPr>
              <w:t>Italica</w:t>
            </w:r>
            <w:proofErr w:type="spellEnd"/>
            <w:r w:rsidRPr="000C3603">
              <w:rPr>
                <w:rFonts w:ascii="Verdana" w:eastAsia="Times New Roman" w:hAnsi="Verdana" w:cs="Times New Roman"/>
                <w:color w:val="000000"/>
                <w:sz w:val="18"/>
                <w:szCs w:val="18"/>
              </w:rPr>
              <w:t> (Related to Forget-me-not)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Barrenworts</w:t>
            </w:r>
            <w:r w:rsidRPr="000C3603">
              <w:rPr>
                <w:rFonts w:ascii="Verdana" w:eastAsia="Times New Roman" w:hAnsi="Verdana" w:cs="Times New Roman"/>
                <w:color w:val="000000"/>
                <w:sz w:val="18"/>
                <w:szCs w:val="18"/>
              </w:rPr>
              <w:t> (Epimedium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Bear’s breeches</w:t>
            </w:r>
            <w:r w:rsidRPr="000C3603">
              <w:rPr>
                <w:rFonts w:ascii="Verdana" w:eastAsia="Times New Roman" w:hAnsi="Verdana" w:cs="Times New Roman"/>
                <w:color w:val="000000"/>
                <w:sz w:val="18"/>
                <w:szCs w:val="18"/>
              </w:rPr>
              <w:t xml:space="preserve"> (Acanthus </w:t>
            </w:r>
            <w:proofErr w:type="spellStart"/>
            <w:r w:rsidRPr="000C3603">
              <w:rPr>
                <w:rFonts w:ascii="Verdana" w:eastAsia="Times New Roman" w:hAnsi="Verdana" w:cs="Times New Roman"/>
                <w:color w:val="000000"/>
                <w:sz w:val="18"/>
                <w:szCs w:val="18"/>
              </w:rPr>
              <w:t>mollis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Bellflower</w:t>
            </w:r>
            <w:r w:rsidRPr="000C3603">
              <w:rPr>
                <w:rFonts w:ascii="Verdana" w:eastAsia="Times New Roman" w:hAnsi="Verdana" w:cs="Times New Roman"/>
                <w:color w:val="000000"/>
                <w:sz w:val="18"/>
                <w:szCs w:val="18"/>
              </w:rPr>
              <w:t> (Campanula)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Blanket Flower </w:t>
            </w:r>
            <w:r w:rsidRPr="000C3603">
              <w:rPr>
                <w:rFonts w:ascii="Verdana" w:eastAsia="Times New Roman" w:hAnsi="Verdana" w:cs="Times New Roman"/>
                <w:color w:val="000000"/>
                <w:sz w:val="18"/>
                <w:szCs w:val="18"/>
              </w:rPr>
              <w:t>(Gaillardia)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Blue stars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Amsonia</w:t>
            </w:r>
            <w:proofErr w:type="spellEnd"/>
            <w:r w:rsidRPr="000C3603">
              <w:rPr>
                <w:rFonts w:ascii="Verdana" w:eastAsia="Times New Roman" w:hAnsi="Verdana" w:cs="Times New Roman"/>
                <w:color w:val="000000"/>
                <w:sz w:val="18"/>
                <w:szCs w:val="18"/>
              </w:rPr>
              <w:t xml:space="preserve">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Cardoon</w:t>
            </w:r>
            <w:r w:rsidRPr="000C3603">
              <w:rPr>
                <w:rFonts w:ascii="Verdana" w:eastAsia="Times New Roman" w:hAnsi="Verdana" w:cs="Times New Roman"/>
                <w:color w:val="000000"/>
                <w:sz w:val="18"/>
                <w:szCs w:val="18"/>
              </w:rPr>
              <w:t xml:space="preserve"> (Cynara </w:t>
            </w:r>
            <w:proofErr w:type="spellStart"/>
            <w:r w:rsidRPr="000C3603">
              <w:rPr>
                <w:rFonts w:ascii="Verdana" w:eastAsia="Times New Roman" w:hAnsi="Verdana" w:cs="Times New Roman"/>
                <w:color w:val="000000"/>
                <w:sz w:val="18"/>
                <w:szCs w:val="18"/>
              </w:rPr>
              <w:t>cardunculus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Colewort</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Crambe</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cordifolia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lastRenderedPageBreak/>
              <w:t>Comfreys</w:t>
            </w:r>
            <w:r w:rsidRPr="000C3603">
              <w:rPr>
                <w:rFonts w:ascii="Verdana" w:eastAsia="Times New Roman" w:hAnsi="Verdana" w:cs="Times New Roman"/>
                <w:color w:val="000000"/>
                <w:sz w:val="18"/>
                <w:szCs w:val="18"/>
              </w:rPr>
              <w:t> (Symphytum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Cranesbill</w:t>
            </w:r>
            <w:r w:rsidRPr="000C3603">
              <w:rPr>
                <w:rFonts w:ascii="Verdana" w:eastAsia="Times New Roman" w:hAnsi="Verdana" w:cs="Times New Roman"/>
                <w:color w:val="000000"/>
                <w:sz w:val="18"/>
                <w:szCs w:val="18"/>
              </w:rPr>
              <w:t> (Erodium)</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Epimediums</w:t>
            </w:r>
            <w:proofErr w:type="spellEnd"/>
            <w:r w:rsidRPr="000C3603">
              <w:rPr>
                <w:rFonts w:ascii="Verdana" w:eastAsia="Times New Roman" w:hAnsi="Verdana" w:cs="Times New Roman"/>
                <w:color w:val="000000"/>
                <w:sz w:val="18"/>
                <w:szCs w:val="18"/>
              </w:rPr>
              <w:t> (all do well)</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False sunflower </w:t>
            </w:r>
            <w:r w:rsidRPr="000C3603">
              <w:rPr>
                <w:rFonts w:ascii="Verdana" w:eastAsia="Times New Roman" w:hAnsi="Verdana" w:cs="Times New Roman"/>
                <w:color w:val="000000"/>
                <w:sz w:val="18"/>
                <w:szCs w:val="18"/>
              </w:rPr>
              <w:t>(</w:t>
            </w:r>
            <w:proofErr w:type="spellStart"/>
            <w:r w:rsidRPr="000C3603">
              <w:rPr>
                <w:rFonts w:ascii="Verdana" w:eastAsia="Times New Roman" w:hAnsi="Verdana" w:cs="Times New Roman"/>
                <w:color w:val="000000"/>
                <w:sz w:val="18"/>
                <w:szCs w:val="18"/>
              </w:rPr>
              <w:t>Heliopsis</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helianthoides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Garden phloxes</w:t>
            </w:r>
            <w:r w:rsidRPr="000C3603">
              <w:rPr>
                <w:rFonts w:ascii="Verdana" w:eastAsia="Times New Roman" w:hAnsi="Verdana" w:cs="Times New Roman"/>
                <w:color w:val="000000"/>
                <w:sz w:val="18"/>
                <w:szCs w:val="18"/>
              </w:rPr>
              <w:t xml:space="preserve"> (Phlox </w:t>
            </w:r>
            <w:proofErr w:type="spellStart"/>
            <w:r w:rsidRPr="000C3603">
              <w:rPr>
                <w:rFonts w:ascii="Verdana" w:eastAsia="Times New Roman" w:hAnsi="Verdana" w:cs="Times New Roman"/>
                <w:color w:val="000000"/>
                <w:sz w:val="18"/>
                <w:szCs w:val="18"/>
              </w:rPr>
              <w:t>paniculata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Gernaium</w:t>
            </w:r>
            <w:proofErr w:type="spellEnd"/>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Gernaium</w:t>
            </w:r>
            <w:proofErr w:type="spellEnd"/>
            <w:r w:rsidRPr="000C3603">
              <w:rPr>
                <w:rFonts w:ascii="Verdana" w:eastAsia="Times New Roman" w:hAnsi="Verdana" w:cs="Times New Roman"/>
                <w:color w:val="000000"/>
                <w:sz w:val="18"/>
                <w:szCs w:val="18"/>
              </w:rPr>
              <w:t xml:space="preserve">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Globe Thistle</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Echniops</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Hollyhocks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Alcea</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rosea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Horseradish</w:t>
            </w:r>
            <w:r w:rsidRPr="000C3603">
              <w:rPr>
                <w:rFonts w:ascii="Verdana" w:eastAsia="Times New Roman" w:hAnsi="Verdana" w:cs="Times New Roman"/>
                <w:color w:val="000000"/>
                <w:sz w:val="18"/>
                <w:szCs w:val="18"/>
              </w:rPr>
              <w:t> (Brassicaceae)</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Japanese anemones</w:t>
            </w:r>
            <w:r w:rsidRPr="000C3603">
              <w:rPr>
                <w:rFonts w:ascii="Verdana" w:eastAsia="Times New Roman" w:hAnsi="Verdana" w:cs="Times New Roman"/>
                <w:color w:val="000000"/>
                <w:sz w:val="18"/>
                <w:szCs w:val="18"/>
              </w:rPr>
              <w:t xml:space="preserve"> (Anemone X </w:t>
            </w:r>
            <w:proofErr w:type="spellStart"/>
            <w:r w:rsidRPr="000C3603">
              <w:rPr>
                <w:rFonts w:ascii="Verdana" w:eastAsia="Times New Roman" w:hAnsi="Verdana" w:cs="Times New Roman"/>
                <w:color w:val="000000"/>
                <w:sz w:val="18"/>
                <w:szCs w:val="18"/>
              </w:rPr>
              <w:t>hybrida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Japanese aster</w:t>
            </w:r>
            <w:r w:rsidRPr="000C3603">
              <w:rPr>
                <w:rFonts w:ascii="Verdana" w:eastAsia="Times New Roman" w:hAnsi="Verdana" w:cs="Times New Roman"/>
                <w:color w:val="000000"/>
                <w:sz w:val="18"/>
                <w:szCs w:val="18"/>
              </w:rPr>
              <w:t> (Kalimeris pinnatifida)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 xml:space="preserve">Joe </w:t>
            </w:r>
            <w:proofErr w:type="spellStart"/>
            <w:r w:rsidRPr="000C3603">
              <w:rPr>
                <w:rFonts w:ascii="Verdana" w:eastAsia="Times New Roman" w:hAnsi="Verdana" w:cs="Times New Roman"/>
                <w:b/>
                <w:bCs/>
                <w:color w:val="000000"/>
                <w:sz w:val="18"/>
                <w:szCs w:val="18"/>
              </w:rPr>
              <w:t>Pye</w:t>
            </w:r>
            <w:proofErr w:type="spellEnd"/>
            <w:r w:rsidRPr="000C3603">
              <w:rPr>
                <w:rFonts w:ascii="Verdana" w:eastAsia="Times New Roman" w:hAnsi="Verdana" w:cs="Times New Roman"/>
                <w:b/>
                <w:bCs/>
                <w:color w:val="000000"/>
                <w:sz w:val="18"/>
                <w:szCs w:val="18"/>
              </w:rPr>
              <w:t xml:space="preserve"> weed</w:t>
            </w:r>
            <w:r w:rsidRPr="000C3603">
              <w:rPr>
                <w:rFonts w:ascii="Verdana" w:eastAsia="Times New Roman" w:hAnsi="Verdana" w:cs="Times New Roman"/>
                <w:color w:val="000000"/>
                <w:sz w:val="18"/>
                <w:szCs w:val="18"/>
              </w:rPr>
              <w:t xml:space="preserve"> (Eupatorium </w:t>
            </w:r>
            <w:proofErr w:type="spellStart"/>
            <w:r w:rsidRPr="000C3603">
              <w:rPr>
                <w:rFonts w:ascii="Verdana" w:eastAsia="Times New Roman" w:hAnsi="Verdana" w:cs="Times New Roman"/>
                <w:color w:val="000000"/>
                <w:sz w:val="18"/>
                <w:szCs w:val="18"/>
              </w:rPr>
              <w:t>fistulosum</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Matilija poppy</w:t>
            </w:r>
            <w:r w:rsidRPr="000C3603">
              <w:rPr>
                <w:rFonts w:ascii="Verdana" w:eastAsia="Times New Roman" w:hAnsi="Verdana" w:cs="Times New Roman"/>
                <w:color w:val="000000"/>
                <w:sz w:val="18"/>
                <w:szCs w:val="18"/>
              </w:rPr>
              <w:t> (Romneya)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Oriental poppies</w:t>
            </w:r>
            <w:r w:rsidRPr="000C3603">
              <w:rPr>
                <w:rFonts w:ascii="Verdana" w:eastAsia="Times New Roman" w:hAnsi="Verdana" w:cs="Times New Roman"/>
                <w:color w:val="000000"/>
                <w:sz w:val="18"/>
                <w:szCs w:val="18"/>
              </w:rPr>
              <w:t xml:space="preserve"> (Papaver </w:t>
            </w:r>
            <w:proofErr w:type="spellStart"/>
            <w:r w:rsidRPr="000C3603">
              <w:rPr>
                <w:rFonts w:ascii="Verdana" w:eastAsia="Times New Roman" w:hAnsi="Verdana" w:cs="Times New Roman"/>
                <w:color w:val="000000"/>
                <w:sz w:val="18"/>
                <w:szCs w:val="18"/>
              </w:rPr>
              <w:t>orientale</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Pasque</w:t>
            </w:r>
            <w:proofErr w:type="spellEnd"/>
            <w:r w:rsidRPr="000C3603">
              <w:rPr>
                <w:rFonts w:ascii="Verdana" w:eastAsia="Times New Roman" w:hAnsi="Verdana" w:cs="Times New Roman"/>
                <w:b/>
                <w:bCs/>
                <w:color w:val="000000"/>
                <w:sz w:val="18"/>
                <w:szCs w:val="18"/>
              </w:rPr>
              <w:t xml:space="preserve"> flowers</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Pulsatilla</w:t>
            </w:r>
            <w:proofErr w:type="spellEnd"/>
            <w:r w:rsidRPr="000C3603">
              <w:rPr>
                <w:rFonts w:ascii="Verdana" w:eastAsia="Times New Roman" w:hAnsi="Verdana" w:cs="Times New Roman"/>
                <w:color w:val="000000"/>
                <w:sz w:val="18"/>
                <w:szCs w:val="18"/>
              </w:rPr>
              <w:t xml:space="preserve">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Primrose</w:t>
            </w:r>
            <w:r w:rsidRPr="000C3603">
              <w:rPr>
                <w:rFonts w:ascii="Verdana" w:eastAsia="Times New Roman" w:hAnsi="Verdana" w:cs="Times New Roman"/>
                <w:color w:val="000000"/>
                <w:sz w:val="18"/>
                <w:szCs w:val="18"/>
              </w:rPr>
              <w:t> (Primula)</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Rhubarb</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Sage</w:t>
            </w:r>
            <w:r w:rsidRPr="000C3603">
              <w:rPr>
                <w:rFonts w:ascii="Verdana" w:eastAsia="Times New Roman" w:hAnsi="Verdana" w:cs="Times New Roman"/>
                <w:color w:val="000000"/>
                <w:sz w:val="18"/>
                <w:szCs w:val="18"/>
              </w:rPr>
              <w:t> (Salvia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Sea hollies</w:t>
            </w:r>
            <w:r w:rsidRPr="000C3603">
              <w:rPr>
                <w:rFonts w:ascii="Verdana" w:eastAsia="Times New Roman" w:hAnsi="Verdana" w:cs="Times New Roman"/>
                <w:color w:val="000000"/>
                <w:sz w:val="18"/>
                <w:szCs w:val="18"/>
              </w:rPr>
              <w:t> (Eryngium planum)</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Sea Kale</w:t>
            </w:r>
            <w:r w:rsidRPr="000C3603">
              <w:rPr>
                <w:rFonts w:ascii="Verdana" w:eastAsia="Times New Roman" w:hAnsi="Verdana" w:cs="Times New Roman"/>
                <w:color w:val="000000"/>
                <w:sz w:val="18"/>
                <w:szCs w:val="18"/>
              </w:rPr>
              <w:t> (</w:t>
            </w:r>
            <w:proofErr w:type="spellStart"/>
            <w:r w:rsidRPr="000C3603">
              <w:rPr>
                <w:rFonts w:ascii="Verdana" w:eastAsia="Times New Roman" w:hAnsi="Verdana" w:cs="Times New Roman"/>
                <w:color w:val="000000"/>
                <w:sz w:val="18"/>
                <w:szCs w:val="18"/>
              </w:rPr>
              <w:t>Crambe</w:t>
            </w:r>
            <w:proofErr w:type="spellEnd"/>
            <w:r w:rsidRPr="000C3603">
              <w:rPr>
                <w:rFonts w:ascii="Verdana" w:eastAsia="Times New Roman" w:hAnsi="Verdana" w:cs="Times New Roman"/>
                <w:color w:val="000000"/>
                <w:sz w:val="18"/>
                <w:szCs w:val="18"/>
              </w:rPr>
              <w:t xml:space="preserve"> </w:t>
            </w:r>
            <w:proofErr w:type="spellStart"/>
            <w:r w:rsidRPr="000C3603">
              <w:rPr>
                <w:rFonts w:ascii="Verdana" w:eastAsia="Times New Roman" w:hAnsi="Verdana" w:cs="Times New Roman"/>
                <w:color w:val="000000"/>
                <w:sz w:val="18"/>
                <w:szCs w:val="18"/>
              </w:rPr>
              <w:t>maritima</w:t>
            </w:r>
            <w:proofErr w:type="spellEnd"/>
            <w:r w:rsidRPr="000C3603">
              <w:rPr>
                <w:rFonts w:ascii="Verdana" w:eastAsia="Times New Roman" w:hAnsi="Verdana" w:cs="Times New Roman"/>
                <w:color w:val="000000"/>
                <w:sz w:val="18"/>
                <w:szCs w:val="18"/>
              </w:rPr>
              <w:t>)</w:t>
            </w:r>
            <w:r w:rsidRPr="000C3603">
              <w:rPr>
                <w:rFonts w:ascii="Verdana" w:eastAsia="Times New Roman" w:hAnsi="Verdana" w:cs="Times New Roman"/>
                <w:color w:val="000000"/>
                <w:sz w:val="18"/>
                <w:szCs w:val="18"/>
              </w:rPr>
              <w:br/>
            </w:r>
            <w:proofErr w:type="spellStart"/>
            <w:r w:rsidRPr="000C3603">
              <w:rPr>
                <w:rFonts w:ascii="Verdana" w:eastAsia="Times New Roman" w:hAnsi="Verdana" w:cs="Times New Roman"/>
                <w:b/>
                <w:bCs/>
                <w:color w:val="000000"/>
                <w:sz w:val="18"/>
                <w:szCs w:val="18"/>
              </w:rPr>
              <w:t>Statice</w:t>
            </w:r>
            <w:proofErr w:type="spellEnd"/>
            <w:r w:rsidRPr="000C3603">
              <w:rPr>
                <w:rFonts w:ascii="Verdana" w:eastAsia="Times New Roman" w:hAnsi="Verdana" w:cs="Times New Roman"/>
                <w:color w:val="000000"/>
                <w:sz w:val="18"/>
                <w:szCs w:val="18"/>
              </w:rPr>
              <w:t> (Limonium spp.)</w:t>
            </w:r>
            <w:r w:rsidRPr="000C3603">
              <w:rPr>
                <w:rFonts w:ascii="Verdana" w:eastAsia="Times New Roman" w:hAnsi="Verdana" w:cs="Times New Roman"/>
                <w:color w:val="000000"/>
                <w:sz w:val="18"/>
                <w:szCs w:val="18"/>
              </w:rPr>
              <w:br/>
            </w:r>
            <w:r w:rsidRPr="000C3603">
              <w:rPr>
                <w:rFonts w:ascii="Verdana" w:eastAsia="Times New Roman" w:hAnsi="Verdana" w:cs="Times New Roman"/>
                <w:b/>
                <w:bCs/>
                <w:color w:val="000000"/>
                <w:sz w:val="18"/>
                <w:szCs w:val="18"/>
              </w:rPr>
              <w:t>Yarrow</w:t>
            </w:r>
            <w:r w:rsidRPr="000C3603">
              <w:rPr>
                <w:rFonts w:ascii="Verdana" w:eastAsia="Times New Roman" w:hAnsi="Verdana" w:cs="Times New Roman"/>
                <w:color w:val="000000"/>
                <w:sz w:val="18"/>
                <w:szCs w:val="18"/>
              </w:rPr>
              <w:t> (Achillea)</w:t>
            </w:r>
          </w:p>
        </w:tc>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1406DCAF" w14:textId="77777777" w:rsidR="000C3603" w:rsidRPr="000C3603" w:rsidRDefault="000C3603" w:rsidP="000C3603">
            <w:pPr>
              <w:spacing w:after="240"/>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lastRenderedPageBreak/>
              <w:br/>
              <w:t>Glory Bower</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0DA77935" wp14:editId="6CE1A411">
                  <wp:extent cx="1615440" cy="1493520"/>
                  <wp:effectExtent l="0" t="0" r="3810" b="0"/>
                  <wp:docPr id="230" name="Picture 230" descr="Glory B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Glory Bow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5440" cy="149352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Lilac</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27601AC3" wp14:editId="2CEF649C">
                  <wp:extent cx="1615440" cy="1592580"/>
                  <wp:effectExtent l="0" t="0" r="3810" b="7620"/>
                  <wp:docPr id="231" name="Picture 231" descr="Lil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Lila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5440" cy="159258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Wisteria</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lastRenderedPageBreak/>
              <w:drawing>
                <wp:inline distT="0" distB="0" distL="0" distR="0" wp14:anchorId="76F3903B" wp14:editId="78F12649">
                  <wp:extent cx="1615440" cy="1706880"/>
                  <wp:effectExtent l="0" t="0" r="3810" b="7620"/>
                  <wp:docPr id="232" name="Picture 232" descr="Wist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Wisteri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5440" cy="1706880"/>
                          </a:xfrm>
                          <a:prstGeom prst="rect">
                            <a:avLst/>
                          </a:prstGeom>
                          <a:noFill/>
                          <a:ln>
                            <a:noFill/>
                          </a:ln>
                        </pic:spPr>
                      </pic:pic>
                    </a:graphicData>
                  </a:graphic>
                </wp:inline>
              </w:drawing>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Oriental Poppy</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5656AC4A" wp14:editId="561C70C4">
                  <wp:extent cx="1615440" cy="1577340"/>
                  <wp:effectExtent l="0" t="0" r="3810" b="3810"/>
                  <wp:docPr id="233" name="Picture 233" descr="Oriental Pop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Oriental Popp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15440" cy="1577340"/>
                          </a:xfrm>
                          <a:prstGeom prst="rect">
                            <a:avLst/>
                          </a:prstGeom>
                          <a:noFill/>
                          <a:ln>
                            <a:noFill/>
                          </a:ln>
                        </pic:spPr>
                      </pic:pic>
                    </a:graphicData>
                  </a:graphic>
                </wp:inline>
              </w:drawing>
            </w:r>
          </w:p>
        </w:tc>
      </w:tr>
      <w:tr w:rsidR="000C3603" w:rsidRPr="000C3603" w14:paraId="3FD0462A" w14:textId="77777777" w:rsidTr="000C3603">
        <w:trPr>
          <w:tblCellSpacing w:w="0" w:type="dxa"/>
        </w:trPr>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2F40819A" w14:textId="77777777" w:rsidR="000C3603" w:rsidRPr="000C3603" w:rsidRDefault="000C3603" w:rsidP="000C3603">
            <w:pPr>
              <w:spacing w:after="240"/>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lastRenderedPageBreak/>
              <w:br/>
            </w:r>
            <w:r w:rsidRPr="000C3603">
              <w:rPr>
                <w:rFonts w:ascii="Verdana" w:eastAsia="Times New Roman" w:hAnsi="Verdana" w:cs="Times New Roman"/>
                <w:b/>
                <w:bCs/>
                <w:color w:val="000000"/>
                <w:sz w:val="18"/>
                <w:szCs w:val="18"/>
              </w:rPr>
              <w:t>Conclusion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That's it! It really doesn't get any easier than this if you want to propagate trees, shrubs and many perennials.</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Now is the best time, so if you have some favorite plants that you would like more of, this is a fast, and economical way to do it.</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Plus, if you have friends or neighbors that have plants you would like to have, they probably wouldn't mind your taking a few cuttings, so this is also a great way to add to your own garden.</w:t>
            </w:r>
            <w:r w:rsidRPr="000C3603">
              <w:rPr>
                <w:rFonts w:ascii="Verdana" w:eastAsia="Times New Roman" w:hAnsi="Verdana" w:cs="Times New Roman"/>
                <w:color w:val="000000"/>
                <w:sz w:val="18"/>
                <w:szCs w:val="18"/>
              </w:rPr>
              <w:br/>
            </w:r>
            <w:r w:rsidRPr="000C3603">
              <w:rPr>
                <w:rFonts w:ascii="Verdana" w:eastAsia="Times New Roman" w:hAnsi="Verdana" w:cs="Times New Roman"/>
                <w:color w:val="000000"/>
                <w:sz w:val="18"/>
                <w:szCs w:val="18"/>
              </w:rPr>
              <w:br/>
              <w:t>Or - if they're up for it, swap some root cuttings from your yard in exchange for some root cuttings from your friends, family or neighbor's yards. You can really add quickly to your garden that way, and again, it costs nothing except a little bit of your time.</w:t>
            </w:r>
          </w:p>
        </w:tc>
        <w:tc>
          <w:tcPr>
            <w:tcW w:w="0" w:type="auto"/>
            <w:tcBorders>
              <w:top w:val="single" w:sz="6" w:space="0" w:color="96994C"/>
              <w:left w:val="single" w:sz="6" w:space="0" w:color="96994C"/>
              <w:bottom w:val="single" w:sz="6" w:space="0" w:color="96994C"/>
              <w:right w:val="single" w:sz="6" w:space="0" w:color="96994C"/>
            </w:tcBorders>
            <w:shd w:val="clear" w:color="auto" w:fill="FFFFFF"/>
            <w:hideMark/>
          </w:tcPr>
          <w:p w14:paraId="58B8ACF6" w14:textId="77777777" w:rsidR="000C3603" w:rsidRPr="000C3603" w:rsidRDefault="000C3603" w:rsidP="000C3603">
            <w:pPr>
              <w:jc w:val="center"/>
              <w:rPr>
                <w:rFonts w:ascii="Verdana" w:eastAsia="Times New Roman" w:hAnsi="Verdana" w:cs="Times New Roman"/>
                <w:color w:val="000000"/>
                <w:sz w:val="18"/>
                <w:szCs w:val="18"/>
              </w:rPr>
            </w:pPr>
            <w:r w:rsidRPr="000C3603">
              <w:rPr>
                <w:rFonts w:ascii="Verdana" w:eastAsia="Times New Roman" w:hAnsi="Verdana" w:cs="Times New Roman"/>
                <w:color w:val="000000"/>
                <w:sz w:val="18"/>
                <w:szCs w:val="18"/>
              </w:rPr>
              <w:br/>
            </w:r>
            <w:r w:rsidRPr="000C3603">
              <w:rPr>
                <w:rFonts w:ascii="Verdana" w:eastAsia="Times New Roman" w:hAnsi="Verdana" w:cs="Times New Roman"/>
                <w:noProof/>
                <w:color w:val="000000"/>
                <w:sz w:val="18"/>
                <w:szCs w:val="18"/>
              </w:rPr>
              <w:drawing>
                <wp:inline distT="0" distB="0" distL="0" distR="0" wp14:anchorId="1C1EFFE6" wp14:editId="6C4BD539">
                  <wp:extent cx="1615440" cy="1485900"/>
                  <wp:effectExtent l="0" t="0" r="381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5440" cy="1485900"/>
                          </a:xfrm>
                          <a:prstGeom prst="rect">
                            <a:avLst/>
                          </a:prstGeom>
                          <a:noFill/>
                          <a:ln>
                            <a:noFill/>
                          </a:ln>
                        </pic:spPr>
                      </pic:pic>
                    </a:graphicData>
                  </a:graphic>
                </wp:inline>
              </w:drawing>
            </w:r>
          </w:p>
        </w:tc>
      </w:tr>
    </w:tbl>
    <w:p w14:paraId="4953A58E" w14:textId="34208935" w:rsidR="00484CED" w:rsidRDefault="000C3603">
      <w:r w:rsidRPr="000C3603">
        <w:rPr>
          <w:rFonts w:ascii="Verdana" w:eastAsia="Times New Roman" w:hAnsi="Verdana" w:cs="Times New Roman"/>
          <w:color w:val="000000"/>
          <w:sz w:val="18"/>
          <w:szCs w:val="18"/>
          <w:shd w:val="clear" w:color="auto" w:fill="FFFFFF"/>
        </w:rPr>
        <w:br/>
      </w:r>
      <w:r w:rsidRPr="000C3603">
        <w:rPr>
          <w:rFonts w:ascii="Verdana" w:eastAsia="Times New Roman" w:hAnsi="Verdana" w:cs="Times New Roman"/>
          <w:color w:val="000000"/>
          <w:sz w:val="18"/>
          <w:szCs w:val="18"/>
          <w:shd w:val="clear" w:color="auto" w:fill="FFFFFF"/>
        </w:rPr>
        <w:br/>
        <w:t>Hilary Rinaldi is a member of the </w:t>
      </w:r>
      <w:hyperlink r:id="rId21" w:anchor="NationalWritersGardenAss" w:tgtFrame="_self" w:history="1">
        <w:r w:rsidRPr="000C3603">
          <w:rPr>
            <w:rFonts w:ascii="Verdana" w:eastAsia="Times New Roman" w:hAnsi="Verdana" w:cs="Times New Roman"/>
            <w:b/>
            <w:bCs/>
            <w:color w:val="888E48"/>
            <w:sz w:val="18"/>
            <w:szCs w:val="18"/>
            <w:u w:val="single"/>
            <w:shd w:val="clear" w:color="auto" w:fill="FFFFFF"/>
          </w:rPr>
          <w:t>National Garden Writers Association</w:t>
        </w:r>
      </w:hyperlink>
      <w:r w:rsidRPr="000C3603">
        <w:rPr>
          <w:rFonts w:ascii="Verdana" w:eastAsia="Times New Roman" w:hAnsi="Verdana" w:cs="Times New Roman"/>
          <w:color w:val="000000"/>
          <w:sz w:val="18"/>
          <w:szCs w:val="18"/>
          <w:shd w:val="clear" w:color="auto" w:fill="FFFFFF"/>
        </w:rPr>
        <w:t>, a nationally published writer, and a certified organic grower. She regularly speaks and writes about all gardening related topics, with an emphasis on making gardening a successful and enjoyable process for anyone who wants to learn. Weekend Gardener Monthly Web Magazine concentrates of giving detailed gardening tips and gardening advice to all levels of gardeners.</w:t>
      </w:r>
      <w:bookmarkStart w:id="0" w:name="_GoBack"/>
      <w:bookmarkEnd w:id="0"/>
    </w:p>
    <w:sectPr w:rsidR="00484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C3603"/>
    <w:rsid w:val="000C3603"/>
    <w:rsid w:val="00484CED"/>
    <w:rsid w:val="00820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DCB30"/>
  <w15:chartTrackingRefBased/>
  <w15:docId w15:val="{84FC0C4B-D983-47B5-AB55-3618B6B9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37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owables.org/information/HowToPropagateYourFavoritePlants.htm" TargetMode="External"/><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hyperlink" Target="https://www.growables.org/about_us/credits.htm" TargetMode="Externa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hyperlink" Target="https://www.growables.org/information/HowToPropagateYourFavoritePlants.htm" TargetMode="Externa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1171</Words>
  <Characters>6679</Characters>
  <Application>Microsoft Office Word</Application>
  <DocSecurity>0</DocSecurity>
  <Lines>55</Lines>
  <Paragraphs>15</Paragraphs>
  <ScaleCrop>false</ScaleCrop>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2020-02-07T15:20:00Z</dcterms:created>
  <dcterms:modified xsi:type="dcterms:W3CDTF">2020-02-07T15:21:00Z</dcterms:modified>
</cp:coreProperties>
</file>