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DCE05" w14:textId="77777777" w:rsidR="00F940CC" w:rsidRPr="00F940CC" w:rsidRDefault="00F940CC" w:rsidP="00F940CC">
      <w:pPr>
        <w:spacing w:after="0" w:line="312" w:lineRule="auto"/>
        <w:outlineLvl w:val="2"/>
        <w:rPr>
          <w:rFonts w:ascii="Verdana" w:eastAsia="Times New Roman" w:hAnsi="Verdana" w:cs="Times New Roman"/>
          <w:b/>
          <w:bCs/>
          <w:color w:val="000000"/>
          <w:sz w:val="36"/>
          <w:szCs w:val="36"/>
        </w:rPr>
      </w:pPr>
      <w:r w:rsidRPr="00F940CC">
        <w:rPr>
          <w:rFonts w:ascii="Verdana" w:eastAsia="Times New Roman" w:hAnsi="Verdana" w:cs="Times New Roman"/>
          <w:b/>
          <w:bCs/>
          <w:color w:val="000000"/>
          <w:sz w:val="36"/>
          <w:szCs w:val="36"/>
        </w:rPr>
        <w:t xml:space="preserve">Beneficial nematodes </w:t>
      </w:r>
    </w:p>
    <w:tbl>
      <w:tblPr>
        <w:tblW w:w="5000" w:type="pct"/>
        <w:shd w:val="clear" w:color="auto" w:fill="FFFFFF"/>
        <w:tblCellMar>
          <w:top w:w="60" w:type="dxa"/>
          <w:left w:w="60" w:type="dxa"/>
          <w:bottom w:w="60" w:type="dxa"/>
          <w:right w:w="60" w:type="dxa"/>
        </w:tblCellMar>
        <w:tblLook w:val="04A0" w:firstRow="1" w:lastRow="0" w:firstColumn="1" w:lastColumn="0" w:noHBand="0" w:noVBand="1"/>
      </w:tblPr>
      <w:tblGrid>
        <w:gridCol w:w="4680"/>
        <w:gridCol w:w="4680"/>
      </w:tblGrid>
      <w:tr w:rsidR="00F940CC" w:rsidRPr="00F940CC" w14:paraId="2A548DCC" w14:textId="77777777" w:rsidTr="00F940CC">
        <w:trPr>
          <w:trHeight w:val="7620"/>
        </w:trPr>
        <w:tc>
          <w:tcPr>
            <w:tcW w:w="2500" w:type="pct"/>
            <w:shd w:val="clear" w:color="auto" w:fill="FFFFFF"/>
            <w:tcMar>
              <w:top w:w="75" w:type="dxa"/>
              <w:left w:w="75" w:type="dxa"/>
              <w:bottom w:w="75" w:type="dxa"/>
              <w:right w:w="75" w:type="dxa"/>
            </w:tcMar>
            <w:hideMark/>
          </w:tcPr>
          <w:p w14:paraId="53558FE0" w14:textId="77777777" w:rsidR="00F940CC" w:rsidRPr="00F940CC" w:rsidRDefault="00F940CC" w:rsidP="00F940CC">
            <w:pPr>
              <w:spacing w:before="100" w:beforeAutospacing="1" w:after="100" w:afterAutospacing="1" w:line="312" w:lineRule="auto"/>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 xml:space="preserve">Beneficial nematodes are tiny, usually microscopic, roundworms that can be applied to control caterpillars or grubs. Nematodes move within moist soil and enter a suitable host. The nematodes, along with an </w:t>
            </w:r>
            <w:proofErr w:type="gramStart"/>
            <w:r w:rsidRPr="00F940CC">
              <w:rPr>
                <w:rFonts w:ascii="Verdana" w:eastAsia="Times New Roman" w:hAnsi="Verdana" w:cs="Times New Roman"/>
                <w:color w:val="000000"/>
                <w:sz w:val="24"/>
                <w:szCs w:val="24"/>
              </w:rPr>
              <w:t>associated bacteria</w:t>
            </w:r>
            <w:proofErr w:type="gramEnd"/>
            <w:r w:rsidRPr="00F940CC">
              <w:rPr>
                <w:rFonts w:ascii="Verdana" w:eastAsia="Times New Roman" w:hAnsi="Verdana" w:cs="Times New Roman"/>
                <w:color w:val="000000"/>
                <w:sz w:val="24"/>
                <w:szCs w:val="24"/>
              </w:rPr>
              <w:t>, kill the host within a few days.</w:t>
            </w:r>
          </w:p>
          <w:p w14:paraId="147D5A2C" w14:textId="77777777" w:rsidR="00F940CC" w:rsidRPr="00F940CC" w:rsidRDefault="00F940CC" w:rsidP="00F940CC">
            <w:pPr>
              <w:spacing w:before="100" w:beforeAutospacing="1" w:after="100" w:afterAutospacing="1" w:line="312" w:lineRule="auto"/>
              <w:rPr>
                <w:rFonts w:ascii="Verdana" w:eastAsia="Times New Roman" w:hAnsi="Verdana" w:cs="Times New Roman"/>
                <w:color w:val="000000"/>
                <w:sz w:val="24"/>
                <w:szCs w:val="24"/>
              </w:rPr>
            </w:pPr>
            <w:r w:rsidRPr="00F940CC">
              <w:rPr>
                <w:rFonts w:ascii="Verdana" w:eastAsia="Times New Roman" w:hAnsi="Verdana" w:cs="Times New Roman"/>
                <w:b/>
                <w:bCs/>
                <w:color w:val="000000"/>
                <w:sz w:val="24"/>
                <w:szCs w:val="24"/>
              </w:rPr>
              <w:t>How to apply beneficial nematodes</w:t>
            </w:r>
          </w:p>
          <w:p w14:paraId="27F8FCA3"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 xml:space="preserve">Select a nematode species that is most effective against the target pest. Make sure you purchase nematodes from a </w:t>
            </w:r>
            <w:hyperlink r:id="rId5" w:tgtFrame="_blank" w:history="1">
              <w:r w:rsidRPr="00F940CC">
                <w:rPr>
                  <w:rFonts w:ascii="Verdana" w:eastAsia="Times New Roman" w:hAnsi="Verdana" w:cs="Times New Roman"/>
                  <w:color w:val="194687"/>
                  <w:sz w:val="24"/>
                  <w:szCs w:val="24"/>
                </w:rPr>
                <w:t>reputable supplier</w:t>
              </w:r>
            </w:hyperlink>
            <w:r w:rsidRPr="00F940CC">
              <w:rPr>
                <w:rFonts w:ascii="Verdana" w:eastAsia="Times New Roman" w:hAnsi="Verdana" w:cs="Times New Roman"/>
                <w:color w:val="000000"/>
                <w:sz w:val="24"/>
                <w:szCs w:val="24"/>
              </w:rPr>
              <w:t>.</w:t>
            </w:r>
          </w:p>
          <w:p w14:paraId="1600CAF7"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Apply when the caterpillar or grub stage of the pest is present and active. This can be throughout the late spring and summer for most pests. For white grubs, apply later in the summer or early fall when more mature larvae are present and active. A second application about 2 weeks after the first will enhance control.</w:t>
            </w:r>
          </w:p>
          <w:p w14:paraId="37771FBA"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Do not apply if the soil temperature is below 60°F.</w:t>
            </w:r>
          </w:p>
          <w:p w14:paraId="7008ECAC"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lastRenderedPageBreak/>
              <w:t xml:space="preserve">Irrigate before application. The soil must be moist, but not soggy. </w:t>
            </w:r>
          </w:p>
          <w:p w14:paraId="216C74FA"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Mix up a solution of fresh, infective stage nematodes in cool, distilled water, pour the solution into a sprayer, and apply to the infected area.</w:t>
            </w:r>
          </w:p>
          <w:p w14:paraId="58D06346"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 xml:space="preserve">Apply nematodes in the evening, especially in hot areas. Nematodes are killed by light and heat. </w:t>
            </w:r>
          </w:p>
          <w:p w14:paraId="4D7D6712"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Irrigate after application. Several irrigations may be needed to keep the soil moist.</w:t>
            </w:r>
          </w:p>
          <w:p w14:paraId="5EE7F3EE" w14:textId="77777777" w:rsidR="00F940CC" w:rsidRPr="00F940CC" w:rsidRDefault="00F940CC" w:rsidP="00F940CC">
            <w:pPr>
              <w:numPr>
                <w:ilvl w:val="0"/>
                <w:numId w:val="1"/>
              </w:numPr>
              <w:spacing w:before="120" w:after="100" w:afterAutospacing="1" w:line="312" w:lineRule="auto"/>
              <w:ind w:left="480"/>
              <w:rPr>
                <w:rFonts w:ascii="Verdana" w:eastAsia="Times New Roman" w:hAnsi="Verdana" w:cs="Times New Roman"/>
                <w:color w:val="000000"/>
                <w:sz w:val="24"/>
                <w:szCs w:val="24"/>
              </w:rPr>
            </w:pPr>
            <w:r w:rsidRPr="00F940CC">
              <w:rPr>
                <w:rFonts w:ascii="Verdana" w:eastAsia="Times New Roman" w:hAnsi="Verdana" w:cs="Times New Roman"/>
                <w:color w:val="000000"/>
                <w:sz w:val="24"/>
                <w:szCs w:val="24"/>
              </w:rPr>
              <w:t>Follow up a week or so after each application. Look for red or yellow-brown infected larvae or pupae.</w:t>
            </w:r>
          </w:p>
        </w:tc>
        <w:tc>
          <w:tcPr>
            <w:tcW w:w="2500" w:type="pct"/>
            <w:shd w:val="clear" w:color="auto" w:fill="FFFFFF"/>
            <w:tcMar>
              <w:top w:w="75" w:type="dxa"/>
              <w:left w:w="75" w:type="dxa"/>
              <w:bottom w:w="75" w:type="dxa"/>
              <w:right w:w="75" w:type="dxa"/>
            </w:tcMar>
            <w:hideMark/>
          </w:tcPr>
          <w:p w14:paraId="0385DBDD" w14:textId="77777777" w:rsidR="00F940CC" w:rsidRPr="00F940CC" w:rsidRDefault="00F940CC" w:rsidP="00F940CC">
            <w:pPr>
              <w:spacing w:before="100" w:beforeAutospacing="1" w:after="100" w:afterAutospacing="1" w:line="312" w:lineRule="auto"/>
              <w:jc w:val="right"/>
              <w:rPr>
                <w:rFonts w:ascii="Verdana" w:eastAsia="Times New Roman" w:hAnsi="Verdana" w:cs="Times New Roman"/>
                <w:color w:val="000000"/>
                <w:sz w:val="24"/>
                <w:szCs w:val="24"/>
              </w:rPr>
            </w:pPr>
            <w:r w:rsidRPr="00F940CC">
              <w:rPr>
                <w:rFonts w:ascii="Verdana" w:eastAsia="Times New Roman" w:hAnsi="Verdana" w:cs="Times New Roman"/>
                <w:b/>
                <w:bCs/>
                <w:noProof/>
                <w:color w:val="000000"/>
                <w:sz w:val="24"/>
                <w:szCs w:val="24"/>
              </w:rPr>
              <w:lastRenderedPageBreak/>
              <w:drawing>
                <wp:inline distT="0" distB="0" distL="0" distR="0" wp14:anchorId="08D08495" wp14:editId="427B07D1">
                  <wp:extent cx="2743200" cy="2305050"/>
                  <wp:effectExtent l="0" t="0" r="0" b="0"/>
                  <wp:docPr id="9" name="Picture 9" descr="Healthy and infected larv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lthy and infected larva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2305050"/>
                          </a:xfrm>
                          <a:prstGeom prst="rect">
                            <a:avLst/>
                          </a:prstGeom>
                          <a:noFill/>
                          <a:ln>
                            <a:noFill/>
                          </a:ln>
                        </pic:spPr>
                      </pic:pic>
                    </a:graphicData>
                  </a:graphic>
                </wp:inline>
              </w:drawing>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4514"/>
            </w:tblGrid>
            <w:tr w:rsidR="00F940CC" w:rsidRPr="00F940CC" w14:paraId="68D2D3AF"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14:paraId="41505E10" w14:textId="77777777" w:rsidR="00F940CC" w:rsidRPr="00F940CC" w:rsidRDefault="00F940CC" w:rsidP="00F940CC">
                  <w:pPr>
                    <w:spacing w:before="120" w:after="0" w:line="312" w:lineRule="auto"/>
                    <w:outlineLvl w:val="3"/>
                    <w:rPr>
                      <w:rFonts w:ascii="Verdana" w:eastAsia="Times New Roman" w:hAnsi="Verdana" w:cs="Times New Roman"/>
                      <w:b/>
                      <w:bCs/>
                      <w:sz w:val="29"/>
                      <w:szCs w:val="29"/>
                    </w:rPr>
                  </w:pPr>
                  <w:proofErr w:type="spellStart"/>
                  <w:r w:rsidRPr="00F940CC">
                    <w:rPr>
                      <w:rFonts w:ascii="Verdana" w:eastAsia="Times New Roman" w:hAnsi="Verdana" w:cs="Times New Roman"/>
                      <w:b/>
                      <w:bCs/>
                      <w:i/>
                      <w:iCs/>
                      <w:sz w:val="29"/>
                      <w:szCs w:val="29"/>
                    </w:rPr>
                    <w:t>Steinernema</w:t>
                  </w:r>
                  <w:proofErr w:type="spellEnd"/>
                  <w:r w:rsidRPr="00F940CC">
                    <w:rPr>
                      <w:rFonts w:ascii="Verdana" w:eastAsia="Times New Roman" w:hAnsi="Verdana" w:cs="Times New Roman"/>
                      <w:b/>
                      <w:bCs/>
                      <w:sz w:val="29"/>
                      <w:szCs w:val="29"/>
                    </w:rPr>
                    <w:t xml:space="preserve"> and </w:t>
                  </w:r>
                  <w:proofErr w:type="spellStart"/>
                  <w:r w:rsidRPr="00F940CC">
                    <w:rPr>
                      <w:rFonts w:ascii="Verdana" w:eastAsia="Times New Roman" w:hAnsi="Verdana" w:cs="Times New Roman"/>
                      <w:b/>
                      <w:bCs/>
                      <w:i/>
                      <w:iCs/>
                      <w:sz w:val="29"/>
                      <w:szCs w:val="29"/>
                    </w:rPr>
                    <w:t>Heterorhabditis</w:t>
                  </w:r>
                  <w:proofErr w:type="spellEnd"/>
                  <w:r w:rsidRPr="00F940CC">
                    <w:rPr>
                      <w:rFonts w:ascii="Verdana" w:eastAsia="Times New Roman" w:hAnsi="Verdana" w:cs="Times New Roman"/>
                      <w:b/>
                      <w:bCs/>
                      <w:sz w:val="29"/>
                      <w:szCs w:val="29"/>
                    </w:rPr>
                    <w:t xml:space="preserve"> nematodes</w:t>
                  </w:r>
                </w:p>
                <w:p w14:paraId="43356F2B" w14:textId="77777777" w:rsidR="00F940CC" w:rsidRPr="00F940CC" w:rsidRDefault="00F940CC" w:rsidP="00F940CC">
                  <w:pPr>
                    <w:spacing w:before="100" w:beforeAutospacing="1" w:after="100" w:afterAutospacing="1" w:line="312" w:lineRule="auto"/>
                    <w:rPr>
                      <w:rFonts w:ascii="Verdana" w:eastAsia="Times New Roman" w:hAnsi="Verdana" w:cs="Times New Roman"/>
                      <w:sz w:val="24"/>
                      <w:szCs w:val="24"/>
                    </w:rPr>
                  </w:pPr>
                  <w:proofErr w:type="spellStart"/>
                  <w:r w:rsidRPr="00F940CC">
                    <w:rPr>
                      <w:rFonts w:ascii="Verdana" w:eastAsia="Times New Roman" w:hAnsi="Verdana" w:cs="Times New Roman"/>
                      <w:i/>
                      <w:iCs/>
                      <w:sz w:val="24"/>
                      <w:szCs w:val="24"/>
                    </w:rPr>
                    <w:t>Steinernema</w:t>
                  </w:r>
                  <w:proofErr w:type="spellEnd"/>
                  <w:r w:rsidRPr="00F940CC">
                    <w:rPr>
                      <w:rFonts w:ascii="Verdana" w:eastAsia="Times New Roman" w:hAnsi="Verdana" w:cs="Times New Roman"/>
                      <w:i/>
                      <w:iCs/>
                      <w:sz w:val="24"/>
                      <w:szCs w:val="24"/>
                    </w:rPr>
                    <w:t xml:space="preserve"> </w:t>
                  </w:r>
                  <w:proofErr w:type="spellStart"/>
                  <w:r w:rsidRPr="00F940CC">
                    <w:rPr>
                      <w:rFonts w:ascii="Verdana" w:eastAsia="Times New Roman" w:hAnsi="Verdana" w:cs="Times New Roman"/>
                      <w:i/>
                      <w:iCs/>
                      <w:sz w:val="24"/>
                      <w:szCs w:val="24"/>
                    </w:rPr>
                    <w:t>carpocapsae</w:t>
                  </w:r>
                  <w:proofErr w:type="spellEnd"/>
                </w:p>
                <w:p w14:paraId="73F698EA" w14:textId="77777777" w:rsidR="00F940CC" w:rsidRPr="00F940CC" w:rsidRDefault="00F940CC" w:rsidP="00F940CC">
                  <w:pPr>
                    <w:numPr>
                      <w:ilvl w:val="0"/>
                      <w:numId w:val="2"/>
                    </w:numPr>
                    <w:spacing w:before="120" w:after="100" w:afterAutospacing="1" w:line="312" w:lineRule="auto"/>
                    <w:ind w:left="480"/>
                    <w:rPr>
                      <w:rFonts w:ascii="Verdana" w:eastAsia="Times New Roman" w:hAnsi="Verdana" w:cs="Times New Roman"/>
                      <w:sz w:val="24"/>
                      <w:szCs w:val="24"/>
                    </w:rPr>
                  </w:pPr>
                  <w:r w:rsidRPr="00F940CC">
                    <w:rPr>
                      <w:rFonts w:ascii="Verdana" w:eastAsia="Times New Roman" w:hAnsi="Verdana" w:cs="Times New Roman"/>
                      <w:sz w:val="24"/>
                      <w:szCs w:val="24"/>
                    </w:rPr>
                    <w:t>Sit-and-wait foragers</w:t>
                  </w:r>
                </w:p>
                <w:p w14:paraId="5655301C" w14:textId="77777777" w:rsidR="00F940CC" w:rsidRPr="00F940CC" w:rsidRDefault="00F940CC" w:rsidP="00F940CC">
                  <w:pPr>
                    <w:numPr>
                      <w:ilvl w:val="0"/>
                      <w:numId w:val="2"/>
                    </w:numPr>
                    <w:spacing w:before="120" w:after="100" w:afterAutospacing="1" w:line="312" w:lineRule="auto"/>
                    <w:ind w:left="480"/>
                    <w:rPr>
                      <w:rFonts w:ascii="Verdana" w:eastAsia="Times New Roman" w:hAnsi="Verdana" w:cs="Times New Roman"/>
                      <w:sz w:val="24"/>
                      <w:szCs w:val="24"/>
                    </w:rPr>
                  </w:pPr>
                  <w:r w:rsidRPr="00F940CC">
                    <w:rPr>
                      <w:rFonts w:ascii="Verdana" w:eastAsia="Times New Roman" w:hAnsi="Verdana" w:cs="Times New Roman"/>
                      <w:sz w:val="24"/>
                      <w:szCs w:val="24"/>
                    </w:rPr>
                    <w:t>Infect hosts that move near the soil surface</w:t>
                  </w:r>
                </w:p>
                <w:p w14:paraId="1D23799E" w14:textId="77777777" w:rsidR="00F940CC" w:rsidRPr="00F940CC" w:rsidRDefault="00F940CC" w:rsidP="00F940CC">
                  <w:pPr>
                    <w:numPr>
                      <w:ilvl w:val="0"/>
                      <w:numId w:val="2"/>
                    </w:numPr>
                    <w:spacing w:before="120" w:after="100" w:afterAutospacing="1" w:line="312" w:lineRule="auto"/>
                    <w:ind w:left="480"/>
                    <w:rPr>
                      <w:rFonts w:ascii="Verdana" w:eastAsia="Times New Roman" w:hAnsi="Verdana" w:cs="Times New Roman"/>
                      <w:sz w:val="24"/>
                      <w:szCs w:val="24"/>
                    </w:rPr>
                  </w:pPr>
                  <w:r w:rsidRPr="00F940CC">
                    <w:rPr>
                      <w:rFonts w:ascii="Verdana" w:eastAsia="Times New Roman" w:hAnsi="Verdana" w:cs="Times New Roman"/>
                      <w:sz w:val="24"/>
                      <w:szCs w:val="24"/>
                    </w:rPr>
                    <w:t>Do not move far into the soil to search out pests</w:t>
                  </w:r>
                </w:p>
                <w:p w14:paraId="74FD54E6" w14:textId="77777777" w:rsidR="00F940CC" w:rsidRPr="00F940CC" w:rsidRDefault="00F940CC" w:rsidP="00F940CC">
                  <w:pPr>
                    <w:numPr>
                      <w:ilvl w:val="0"/>
                      <w:numId w:val="2"/>
                    </w:numPr>
                    <w:spacing w:before="120" w:after="100" w:afterAutospacing="1" w:line="312" w:lineRule="auto"/>
                    <w:ind w:left="480"/>
                    <w:rPr>
                      <w:rFonts w:ascii="Verdana" w:eastAsia="Times New Roman" w:hAnsi="Verdana" w:cs="Times New Roman"/>
                      <w:sz w:val="24"/>
                      <w:szCs w:val="24"/>
                    </w:rPr>
                  </w:pPr>
                  <w:r w:rsidRPr="00F940CC">
                    <w:rPr>
                      <w:rFonts w:ascii="Verdana" w:eastAsia="Times New Roman" w:hAnsi="Verdana" w:cs="Times New Roman"/>
                      <w:sz w:val="24"/>
                      <w:szCs w:val="24"/>
                    </w:rPr>
                    <w:t xml:space="preserve">Available at many retail </w:t>
                  </w:r>
                  <w:proofErr w:type="gramStart"/>
                  <w:r w:rsidRPr="00F940CC">
                    <w:rPr>
                      <w:rFonts w:ascii="Verdana" w:eastAsia="Times New Roman" w:hAnsi="Verdana" w:cs="Times New Roman"/>
                      <w:sz w:val="24"/>
                      <w:szCs w:val="24"/>
                    </w:rPr>
                    <w:t>nursery</w:t>
                  </w:r>
                  <w:proofErr w:type="gramEnd"/>
                  <w:r w:rsidRPr="00F940CC">
                    <w:rPr>
                      <w:rFonts w:ascii="Verdana" w:eastAsia="Times New Roman" w:hAnsi="Verdana" w:cs="Times New Roman"/>
                      <w:sz w:val="24"/>
                      <w:szCs w:val="24"/>
                    </w:rPr>
                    <w:t xml:space="preserve"> stores</w:t>
                  </w:r>
                </w:p>
                <w:p w14:paraId="35AEE5BB" w14:textId="77777777" w:rsidR="00F940CC" w:rsidRPr="00F940CC" w:rsidRDefault="00F940CC" w:rsidP="00F940CC">
                  <w:pPr>
                    <w:spacing w:before="100" w:beforeAutospacing="1" w:after="100" w:afterAutospacing="1" w:line="312" w:lineRule="auto"/>
                    <w:rPr>
                      <w:rFonts w:ascii="Verdana" w:eastAsia="Times New Roman" w:hAnsi="Verdana" w:cs="Times New Roman"/>
                      <w:sz w:val="24"/>
                      <w:szCs w:val="24"/>
                    </w:rPr>
                  </w:pPr>
                  <w:r w:rsidRPr="00F940CC">
                    <w:rPr>
                      <w:rFonts w:ascii="Verdana" w:eastAsia="Times New Roman" w:hAnsi="Verdana" w:cs="Times New Roman"/>
                      <w:b/>
                      <w:bCs/>
                      <w:sz w:val="24"/>
                      <w:szCs w:val="24"/>
                    </w:rPr>
                    <w:t>Target pests:</w:t>
                  </w:r>
                  <w:r w:rsidRPr="00F940CC">
                    <w:rPr>
                      <w:rFonts w:ascii="Verdana" w:eastAsia="Times New Roman" w:hAnsi="Verdana" w:cs="Times New Roman"/>
                      <w:sz w:val="24"/>
                      <w:szCs w:val="24"/>
                    </w:rPr>
                    <w:t xml:space="preserve"> </w:t>
                  </w:r>
                  <w:hyperlink r:id="rId7" w:history="1">
                    <w:r w:rsidRPr="00F940CC">
                      <w:rPr>
                        <w:rFonts w:ascii="Verdana" w:eastAsia="Times New Roman" w:hAnsi="Verdana" w:cs="Times New Roman"/>
                        <w:color w:val="194687"/>
                        <w:sz w:val="24"/>
                        <w:szCs w:val="24"/>
                      </w:rPr>
                      <w:t>Armyworms and cutworms</w:t>
                    </w:r>
                  </w:hyperlink>
                  <w:r w:rsidRPr="00F940CC">
                    <w:rPr>
                      <w:rFonts w:ascii="Verdana" w:eastAsia="Times New Roman" w:hAnsi="Verdana" w:cs="Times New Roman"/>
                      <w:sz w:val="24"/>
                      <w:szCs w:val="24"/>
                    </w:rPr>
                    <w:t xml:space="preserve">, </w:t>
                  </w:r>
                  <w:hyperlink r:id="rId8" w:history="1">
                    <w:r w:rsidRPr="00F940CC">
                      <w:rPr>
                        <w:rFonts w:ascii="Verdana" w:eastAsia="Times New Roman" w:hAnsi="Verdana" w:cs="Times New Roman"/>
                        <w:color w:val="194687"/>
                        <w:sz w:val="24"/>
                        <w:szCs w:val="24"/>
                      </w:rPr>
                      <w:t>billbugs</w:t>
                    </w:r>
                  </w:hyperlink>
                  <w:r w:rsidRPr="00F940CC">
                    <w:rPr>
                      <w:rFonts w:ascii="Verdana" w:eastAsia="Times New Roman" w:hAnsi="Verdana" w:cs="Times New Roman"/>
                      <w:sz w:val="24"/>
                      <w:szCs w:val="24"/>
                    </w:rPr>
                    <w:t xml:space="preserve">, </w:t>
                  </w:r>
                  <w:hyperlink r:id="rId9" w:history="1">
                    <w:r w:rsidRPr="00F940CC">
                      <w:rPr>
                        <w:rFonts w:ascii="Verdana" w:eastAsia="Times New Roman" w:hAnsi="Verdana" w:cs="Times New Roman"/>
                        <w:color w:val="194687"/>
                        <w:sz w:val="24"/>
                        <w:szCs w:val="24"/>
                      </w:rPr>
                      <w:t xml:space="preserve">black turfgrass </w:t>
                    </w:r>
                    <w:proofErr w:type="spellStart"/>
                    <w:r w:rsidRPr="00F940CC">
                      <w:rPr>
                        <w:rFonts w:ascii="Verdana" w:eastAsia="Times New Roman" w:hAnsi="Verdana" w:cs="Times New Roman"/>
                        <w:color w:val="194687"/>
                        <w:sz w:val="24"/>
                        <w:szCs w:val="24"/>
                      </w:rPr>
                      <w:t>ataenius</w:t>
                    </w:r>
                    <w:proofErr w:type="spellEnd"/>
                  </w:hyperlink>
                  <w:r w:rsidRPr="00F940CC">
                    <w:rPr>
                      <w:rFonts w:ascii="Verdana" w:eastAsia="Times New Roman" w:hAnsi="Verdana" w:cs="Times New Roman"/>
                      <w:sz w:val="24"/>
                      <w:szCs w:val="24"/>
                    </w:rPr>
                    <w:t xml:space="preserve">, </w:t>
                  </w:r>
                  <w:hyperlink r:id="rId10" w:history="1">
                    <w:r w:rsidRPr="00F940CC">
                      <w:rPr>
                        <w:rFonts w:ascii="Verdana" w:eastAsia="Times New Roman" w:hAnsi="Verdana" w:cs="Times New Roman"/>
                        <w:color w:val="194687"/>
                        <w:sz w:val="24"/>
                        <w:szCs w:val="24"/>
                      </w:rPr>
                      <w:t>crane flies</w:t>
                    </w:r>
                  </w:hyperlink>
                  <w:r w:rsidRPr="00F940CC">
                    <w:rPr>
                      <w:rFonts w:ascii="Verdana" w:eastAsia="Times New Roman" w:hAnsi="Verdana" w:cs="Times New Roman"/>
                      <w:sz w:val="24"/>
                      <w:szCs w:val="24"/>
                    </w:rPr>
                    <w:t xml:space="preserve">, </w:t>
                  </w:r>
                  <w:hyperlink r:id="rId11" w:history="1">
                    <w:r w:rsidRPr="00F940CC">
                      <w:rPr>
                        <w:rFonts w:ascii="Verdana" w:eastAsia="Times New Roman" w:hAnsi="Verdana" w:cs="Times New Roman"/>
                        <w:color w:val="194687"/>
                        <w:sz w:val="24"/>
                        <w:szCs w:val="24"/>
                      </w:rPr>
                      <w:t>lawn moths</w:t>
                    </w:r>
                  </w:hyperlink>
                </w:p>
                <w:p w14:paraId="11AFF940" w14:textId="77777777" w:rsidR="00F940CC" w:rsidRPr="00F940CC" w:rsidRDefault="00F940CC" w:rsidP="00F940CC">
                  <w:pPr>
                    <w:spacing w:before="100" w:beforeAutospacing="1" w:after="100" w:afterAutospacing="1" w:line="312" w:lineRule="auto"/>
                    <w:rPr>
                      <w:rFonts w:ascii="Verdana" w:eastAsia="Times New Roman" w:hAnsi="Verdana" w:cs="Times New Roman"/>
                      <w:sz w:val="24"/>
                      <w:szCs w:val="24"/>
                    </w:rPr>
                  </w:pPr>
                  <w:proofErr w:type="spellStart"/>
                  <w:r w:rsidRPr="00F940CC">
                    <w:rPr>
                      <w:rFonts w:ascii="Verdana" w:eastAsia="Times New Roman" w:hAnsi="Verdana" w:cs="Times New Roman"/>
                      <w:i/>
                      <w:iCs/>
                      <w:sz w:val="24"/>
                      <w:szCs w:val="24"/>
                    </w:rPr>
                    <w:t>Steinernema</w:t>
                  </w:r>
                  <w:proofErr w:type="spellEnd"/>
                  <w:r w:rsidRPr="00F940CC">
                    <w:rPr>
                      <w:rFonts w:ascii="Verdana" w:eastAsia="Times New Roman" w:hAnsi="Verdana" w:cs="Times New Roman"/>
                      <w:i/>
                      <w:iCs/>
                      <w:sz w:val="24"/>
                      <w:szCs w:val="24"/>
                    </w:rPr>
                    <w:t xml:space="preserve"> </w:t>
                  </w:r>
                  <w:proofErr w:type="spellStart"/>
                  <w:r w:rsidRPr="00F940CC">
                    <w:rPr>
                      <w:rFonts w:ascii="Verdana" w:eastAsia="Times New Roman" w:hAnsi="Verdana" w:cs="Times New Roman"/>
                      <w:i/>
                      <w:iCs/>
                      <w:sz w:val="24"/>
                      <w:szCs w:val="24"/>
                    </w:rPr>
                    <w:t>glaseri</w:t>
                  </w:r>
                  <w:proofErr w:type="spellEnd"/>
                </w:p>
                <w:p w14:paraId="26F9B636" w14:textId="77777777" w:rsidR="00F940CC" w:rsidRPr="00F940CC" w:rsidRDefault="00F940CC" w:rsidP="00F940CC">
                  <w:pPr>
                    <w:spacing w:before="100" w:beforeAutospacing="1" w:after="100" w:afterAutospacing="1" w:line="312" w:lineRule="auto"/>
                    <w:rPr>
                      <w:rFonts w:ascii="Verdana" w:eastAsia="Times New Roman" w:hAnsi="Verdana" w:cs="Times New Roman"/>
                      <w:sz w:val="24"/>
                      <w:szCs w:val="24"/>
                    </w:rPr>
                  </w:pPr>
                  <w:r w:rsidRPr="00F940CC">
                    <w:rPr>
                      <w:rFonts w:ascii="Verdana" w:eastAsia="Times New Roman" w:hAnsi="Verdana" w:cs="Times New Roman"/>
                      <w:b/>
                      <w:bCs/>
                      <w:sz w:val="24"/>
                      <w:szCs w:val="24"/>
                    </w:rPr>
                    <w:lastRenderedPageBreak/>
                    <w:t>Target pests:</w:t>
                  </w:r>
                  <w:r w:rsidRPr="00F940CC">
                    <w:rPr>
                      <w:rFonts w:ascii="Verdana" w:eastAsia="Times New Roman" w:hAnsi="Verdana" w:cs="Times New Roman"/>
                      <w:sz w:val="24"/>
                      <w:szCs w:val="24"/>
                    </w:rPr>
                    <w:t xml:space="preserve"> </w:t>
                  </w:r>
                  <w:hyperlink r:id="rId12" w:history="1">
                    <w:r w:rsidRPr="00F940CC">
                      <w:rPr>
                        <w:rFonts w:ascii="Verdana" w:eastAsia="Times New Roman" w:hAnsi="Verdana" w:cs="Times New Roman"/>
                        <w:color w:val="194687"/>
                        <w:sz w:val="24"/>
                        <w:szCs w:val="24"/>
                      </w:rPr>
                      <w:t>White grubs</w:t>
                    </w:r>
                  </w:hyperlink>
                </w:p>
                <w:p w14:paraId="54D004AA" w14:textId="77777777" w:rsidR="00F940CC" w:rsidRPr="00F940CC" w:rsidRDefault="00F940CC" w:rsidP="00F940CC">
                  <w:pPr>
                    <w:spacing w:before="100" w:beforeAutospacing="1" w:after="100" w:afterAutospacing="1" w:line="312" w:lineRule="auto"/>
                    <w:rPr>
                      <w:rFonts w:ascii="Verdana" w:eastAsia="Times New Roman" w:hAnsi="Verdana" w:cs="Times New Roman"/>
                      <w:sz w:val="24"/>
                      <w:szCs w:val="24"/>
                    </w:rPr>
                  </w:pPr>
                  <w:proofErr w:type="spellStart"/>
                  <w:r w:rsidRPr="00F940CC">
                    <w:rPr>
                      <w:rFonts w:ascii="Verdana" w:eastAsia="Times New Roman" w:hAnsi="Verdana" w:cs="Times New Roman"/>
                      <w:i/>
                      <w:iCs/>
                      <w:sz w:val="24"/>
                      <w:szCs w:val="24"/>
                    </w:rPr>
                    <w:t>Heterorhabditis</w:t>
                  </w:r>
                  <w:proofErr w:type="spellEnd"/>
                  <w:r w:rsidRPr="00F940CC">
                    <w:rPr>
                      <w:rFonts w:ascii="Verdana" w:eastAsia="Times New Roman" w:hAnsi="Verdana" w:cs="Times New Roman"/>
                      <w:i/>
                      <w:iCs/>
                      <w:sz w:val="24"/>
                      <w:szCs w:val="24"/>
                    </w:rPr>
                    <w:t xml:space="preserve"> </w:t>
                  </w:r>
                  <w:proofErr w:type="spellStart"/>
                  <w:r w:rsidRPr="00F940CC">
                    <w:rPr>
                      <w:rFonts w:ascii="Verdana" w:eastAsia="Times New Roman" w:hAnsi="Verdana" w:cs="Times New Roman"/>
                      <w:i/>
                      <w:iCs/>
                      <w:sz w:val="24"/>
                      <w:szCs w:val="24"/>
                    </w:rPr>
                    <w:t>bacteriophora</w:t>
                  </w:r>
                  <w:proofErr w:type="spellEnd"/>
                </w:p>
                <w:p w14:paraId="4B4FDFCC" w14:textId="77777777" w:rsidR="00F940CC" w:rsidRPr="00F940CC" w:rsidRDefault="00F940CC" w:rsidP="00F940CC">
                  <w:pPr>
                    <w:numPr>
                      <w:ilvl w:val="0"/>
                      <w:numId w:val="3"/>
                    </w:numPr>
                    <w:spacing w:before="120" w:after="100" w:afterAutospacing="1" w:line="312" w:lineRule="auto"/>
                    <w:ind w:left="480"/>
                    <w:rPr>
                      <w:rFonts w:ascii="Verdana" w:eastAsia="Times New Roman" w:hAnsi="Verdana" w:cs="Times New Roman"/>
                      <w:sz w:val="24"/>
                      <w:szCs w:val="24"/>
                    </w:rPr>
                  </w:pPr>
                  <w:r w:rsidRPr="00F940CC">
                    <w:rPr>
                      <w:rFonts w:ascii="Verdana" w:eastAsia="Times New Roman" w:hAnsi="Verdana" w:cs="Times New Roman"/>
                      <w:sz w:val="24"/>
                      <w:szCs w:val="24"/>
                    </w:rPr>
                    <w:t>Actively searches for prey below the soil surface</w:t>
                  </w:r>
                </w:p>
                <w:p w14:paraId="5249807B" w14:textId="77777777" w:rsidR="00F940CC" w:rsidRPr="00F940CC" w:rsidRDefault="00F940CC" w:rsidP="00F940CC">
                  <w:pPr>
                    <w:spacing w:before="100" w:beforeAutospacing="1" w:after="100" w:afterAutospacing="1" w:line="312" w:lineRule="auto"/>
                    <w:rPr>
                      <w:rFonts w:ascii="Verdana" w:eastAsia="Times New Roman" w:hAnsi="Verdana" w:cs="Times New Roman"/>
                      <w:sz w:val="24"/>
                      <w:szCs w:val="24"/>
                    </w:rPr>
                  </w:pPr>
                  <w:r w:rsidRPr="00F940CC">
                    <w:rPr>
                      <w:rFonts w:ascii="Verdana" w:eastAsia="Times New Roman" w:hAnsi="Verdana" w:cs="Times New Roman"/>
                      <w:b/>
                      <w:bCs/>
                      <w:sz w:val="24"/>
                      <w:szCs w:val="24"/>
                    </w:rPr>
                    <w:t>Target pests:</w:t>
                  </w:r>
                  <w:r w:rsidRPr="00F940CC">
                    <w:rPr>
                      <w:rFonts w:ascii="Verdana" w:eastAsia="Times New Roman" w:hAnsi="Verdana" w:cs="Times New Roman"/>
                      <w:sz w:val="24"/>
                      <w:szCs w:val="24"/>
                    </w:rPr>
                    <w:t xml:space="preserve"> </w:t>
                  </w:r>
                  <w:hyperlink r:id="rId13" w:history="1">
                    <w:r w:rsidRPr="00F940CC">
                      <w:rPr>
                        <w:rFonts w:ascii="Verdana" w:eastAsia="Times New Roman" w:hAnsi="Verdana" w:cs="Times New Roman"/>
                        <w:color w:val="194687"/>
                        <w:sz w:val="24"/>
                        <w:szCs w:val="24"/>
                      </w:rPr>
                      <w:t xml:space="preserve">Black turfgrass </w:t>
                    </w:r>
                    <w:proofErr w:type="spellStart"/>
                    <w:r w:rsidRPr="00F940CC">
                      <w:rPr>
                        <w:rFonts w:ascii="Verdana" w:eastAsia="Times New Roman" w:hAnsi="Verdana" w:cs="Times New Roman"/>
                        <w:color w:val="194687"/>
                        <w:sz w:val="24"/>
                        <w:szCs w:val="24"/>
                      </w:rPr>
                      <w:t>ataenius</w:t>
                    </w:r>
                    <w:proofErr w:type="spellEnd"/>
                  </w:hyperlink>
                  <w:r w:rsidRPr="00F940CC">
                    <w:rPr>
                      <w:rFonts w:ascii="Verdana" w:eastAsia="Times New Roman" w:hAnsi="Verdana" w:cs="Times New Roman"/>
                      <w:sz w:val="24"/>
                      <w:szCs w:val="24"/>
                    </w:rPr>
                    <w:t xml:space="preserve">, </w:t>
                  </w:r>
                  <w:hyperlink r:id="rId14" w:history="1">
                    <w:r w:rsidRPr="00F940CC">
                      <w:rPr>
                        <w:rFonts w:ascii="Verdana" w:eastAsia="Times New Roman" w:hAnsi="Verdana" w:cs="Times New Roman"/>
                        <w:color w:val="194687"/>
                        <w:sz w:val="24"/>
                        <w:szCs w:val="24"/>
                      </w:rPr>
                      <w:t>fiery skipper</w:t>
                    </w:r>
                  </w:hyperlink>
                  <w:r w:rsidRPr="00F940CC">
                    <w:rPr>
                      <w:rFonts w:ascii="Verdana" w:eastAsia="Times New Roman" w:hAnsi="Verdana" w:cs="Times New Roman"/>
                      <w:sz w:val="24"/>
                      <w:szCs w:val="24"/>
                    </w:rPr>
                    <w:t xml:space="preserve">, </w:t>
                  </w:r>
                  <w:hyperlink r:id="rId15" w:history="1">
                    <w:r w:rsidRPr="00F940CC">
                      <w:rPr>
                        <w:rFonts w:ascii="Verdana" w:eastAsia="Times New Roman" w:hAnsi="Verdana" w:cs="Times New Roman"/>
                        <w:color w:val="194687"/>
                        <w:sz w:val="24"/>
                        <w:szCs w:val="24"/>
                      </w:rPr>
                      <w:t>white grubs</w:t>
                    </w:r>
                  </w:hyperlink>
                  <w:r w:rsidRPr="00F940CC">
                    <w:rPr>
                      <w:rFonts w:ascii="Verdana" w:eastAsia="Times New Roman" w:hAnsi="Verdana" w:cs="Times New Roman"/>
                      <w:sz w:val="24"/>
                      <w:szCs w:val="24"/>
                    </w:rPr>
                    <w:t xml:space="preserve"> (infected hosts turn reddish)</w:t>
                  </w:r>
                </w:p>
              </w:tc>
            </w:tr>
          </w:tbl>
          <w:p w14:paraId="7B0FDB14" w14:textId="77777777" w:rsidR="00F940CC" w:rsidRPr="00F940CC" w:rsidRDefault="00F940CC" w:rsidP="00F940CC">
            <w:pPr>
              <w:spacing w:after="0" w:line="312" w:lineRule="auto"/>
              <w:rPr>
                <w:rFonts w:ascii="Verdana" w:eastAsia="Times New Roman" w:hAnsi="Verdana" w:cs="Times New Roman"/>
                <w:color w:val="000000"/>
                <w:sz w:val="24"/>
                <w:szCs w:val="24"/>
              </w:rPr>
            </w:pPr>
          </w:p>
        </w:tc>
      </w:tr>
    </w:tbl>
    <w:p w14:paraId="1516DC56" w14:textId="77777777" w:rsidR="00580647" w:rsidRDefault="00580647"/>
    <w:sectPr w:rsidR="00580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D56EA"/>
    <w:multiLevelType w:val="multilevel"/>
    <w:tmpl w:val="4AEE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DD0095"/>
    <w:multiLevelType w:val="multilevel"/>
    <w:tmpl w:val="E8D6F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7775FE"/>
    <w:multiLevelType w:val="multilevel"/>
    <w:tmpl w:val="C4742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0CC"/>
    <w:rsid w:val="00580647"/>
    <w:rsid w:val="00F94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30C5A"/>
  <w15:chartTrackingRefBased/>
  <w15:docId w15:val="{FA781E8D-81EC-4DD8-845F-8EB1C8B5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882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pm.ucanr.edu/TOOLS/TURF/PESTS/inbill.html" TargetMode="External"/><Relationship Id="rId13" Type="http://schemas.openxmlformats.org/officeDocument/2006/relationships/hyperlink" Target="http://ipm.ucanr.edu/TOOLS/TURF/PESTS/inbta.html" TargetMode="External"/><Relationship Id="rId3" Type="http://schemas.openxmlformats.org/officeDocument/2006/relationships/settings" Target="settings.xml"/><Relationship Id="rId7" Type="http://schemas.openxmlformats.org/officeDocument/2006/relationships/hyperlink" Target="http://ipm.ucanr.edu/TOOLS/TURF/PESTS/incutwm.html" TargetMode="External"/><Relationship Id="rId12" Type="http://schemas.openxmlformats.org/officeDocument/2006/relationships/hyperlink" Target="http://ipm.ucanr.edu/TOOLS/TURF/PESTS/inchaf.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ipm.ucanr.edu/TOOLS/TURF/PESTS/insodweb.html" TargetMode="External"/><Relationship Id="rId5" Type="http://schemas.openxmlformats.org/officeDocument/2006/relationships/hyperlink" Target="http://www2.ca.uky.edu/entomology/entfacts/ef125.asp" TargetMode="External"/><Relationship Id="rId15" Type="http://schemas.openxmlformats.org/officeDocument/2006/relationships/hyperlink" Target="http://ipm.ucanr.edu/TOOLS/TURF/PESTS/inchaf.html" TargetMode="External"/><Relationship Id="rId10" Type="http://schemas.openxmlformats.org/officeDocument/2006/relationships/hyperlink" Target="http://ipm.ucanr.edu/TOOLS/TURF/PESTS/incrane.html" TargetMode="External"/><Relationship Id="rId4" Type="http://schemas.openxmlformats.org/officeDocument/2006/relationships/webSettings" Target="webSettings.xml"/><Relationship Id="rId9" Type="http://schemas.openxmlformats.org/officeDocument/2006/relationships/hyperlink" Target="http://ipm.ucanr.edu/TOOLS/TURF/PESTS/inbta.html" TargetMode="External"/><Relationship Id="rId14" Type="http://schemas.openxmlformats.org/officeDocument/2006/relationships/hyperlink" Target="http://ipm.ucanr.edu/TOOLS/TURF/PESTS/inskipp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381</Words>
  <Characters>2172</Characters>
  <Application>Microsoft Office Word</Application>
  <DocSecurity>0</DocSecurity>
  <Lines>18</Lines>
  <Paragraphs>5</Paragraphs>
  <ScaleCrop>false</ScaleCrop>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2020-06-30T21:20:00Z</dcterms:created>
  <dcterms:modified xsi:type="dcterms:W3CDTF">2020-06-30T21:21:00Z</dcterms:modified>
</cp:coreProperties>
</file>